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70" w:rsidRPr="00D82A40" w:rsidRDefault="00E13D70" w:rsidP="00E13D70">
      <w:pPr>
        <w:pStyle w:val="NormalWeb"/>
        <w:spacing w:before="0" w:beforeAutospacing="0" w:after="0" w:afterAutospacing="0"/>
        <w:jc w:val="center"/>
        <w:rPr>
          <w:rFonts w:asciiTheme="minorHAnsi" w:hAnsiTheme="minorHAnsi"/>
          <w:sz w:val="22"/>
          <w:szCs w:val="22"/>
        </w:rPr>
      </w:pPr>
      <w:r w:rsidRPr="00D82A40">
        <w:rPr>
          <w:rStyle w:val="Strong"/>
          <w:rFonts w:asciiTheme="minorHAnsi" w:hAnsiTheme="minorHAnsi"/>
          <w:sz w:val="22"/>
          <w:szCs w:val="22"/>
        </w:rPr>
        <w:t>Department of Government</w:t>
      </w:r>
    </w:p>
    <w:p w:rsidR="00E13D70" w:rsidRPr="00D82A40" w:rsidRDefault="00E13D70" w:rsidP="00E13D70">
      <w:pPr>
        <w:pStyle w:val="NormalWeb"/>
        <w:spacing w:before="0" w:beforeAutospacing="0" w:after="0" w:afterAutospacing="0"/>
        <w:jc w:val="center"/>
        <w:rPr>
          <w:rFonts w:asciiTheme="minorHAnsi" w:hAnsiTheme="minorHAnsi"/>
          <w:sz w:val="22"/>
          <w:szCs w:val="22"/>
        </w:rPr>
      </w:pPr>
      <w:r w:rsidRPr="00D82A40">
        <w:rPr>
          <w:rStyle w:val="Strong"/>
          <w:rFonts w:asciiTheme="minorHAnsi" w:hAnsiTheme="minorHAnsi"/>
          <w:sz w:val="22"/>
          <w:szCs w:val="22"/>
        </w:rPr>
        <w:t>Dartmouth College</w:t>
      </w:r>
    </w:p>
    <w:p w:rsidR="00E13D70" w:rsidRPr="00D82A40" w:rsidRDefault="004219F9" w:rsidP="00E13D70">
      <w:pPr>
        <w:pStyle w:val="NormalWeb"/>
        <w:spacing w:before="0" w:beforeAutospacing="0" w:after="0" w:afterAutospacing="0"/>
        <w:jc w:val="center"/>
        <w:rPr>
          <w:rFonts w:asciiTheme="minorHAnsi" w:hAnsiTheme="minorHAnsi"/>
          <w:sz w:val="22"/>
          <w:szCs w:val="22"/>
        </w:rPr>
      </w:pPr>
      <w:r w:rsidRPr="00D82A40">
        <w:rPr>
          <w:rStyle w:val="Strong"/>
          <w:rFonts w:asciiTheme="minorHAnsi" w:hAnsiTheme="minorHAnsi"/>
          <w:sz w:val="22"/>
          <w:szCs w:val="22"/>
        </w:rPr>
        <w:t>Government 3</w:t>
      </w:r>
    </w:p>
    <w:p w:rsidR="00E13D70" w:rsidRPr="00D82A40" w:rsidRDefault="004219F9" w:rsidP="00E13D70">
      <w:pPr>
        <w:pStyle w:val="NormalWeb"/>
        <w:spacing w:before="0" w:beforeAutospacing="0" w:after="0" w:afterAutospacing="0"/>
        <w:jc w:val="center"/>
        <w:rPr>
          <w:rStyle w:val="Strong"/>
          <w:rFonts w:asciiTheme="minorHAnsi" w:hAnsiTheme="minorHAnsi"/>
          <w:sz w:val="22"/>
          <w:szCs w:val="22"/>
        </w:rPr>
      </w:pPr>
      <w:r w:rsidRPr="00D82A40">
        <w:rPr>
          <w:rStyle w:val="Strong"/>
          <w:rFonts w:asciiTheme="minorHAnsi" w:hAnsiTheme="minorHAnsi"/>
          <w:sz w:val="22"/>
          <w:szCs w:val="22"/>
        </w:rPr>
        <w:t>Introduction to the</w:t>
      </w:r>
      <w:r w:rsidR="00E13D70" w:rsidRPr="00D82A40">
        <w:rPr>
          <w:rStyle w:val="Strong"/>
          <w:rFonts w:asciiTheme="minorHAnsi" w:hAnsiTheme="minorHAnsi"/>
          <w:sz w:val="22"/>
          <w:szCs w:val="22"/>
        </w:rPr>
        <w:t xml:space="preserve"> American Political System</w:t>
      </w:r>
    </w:p>
    <w:p w:rsidR="004219F9" w:rsidRPr="00D82A40" w:rsidRDefault="004219F9" w:rsidP="00E13D70">
      <w:pPr>
        <w:pStyle w:val="NormalWeb"/>
        <w:spacing w:before="0" w:beforeAutospacing="0" w:after="0" w:afterAutospacing="0"/>
        <w:jc w:val="center"/>
        <w:rPr>
          <w:rStyle w:val="Strong"/>
          <w:rFonts w:asciiTheme="minorHAnsi" w:hAnsiTheme="minorHAnsi"/>
          <w:sz w:val="22"/>
          <w:szCs w:val="22"/>
        </w:rPr>
      </w:pPr>
      <w:r w:rsidRPr="00D82A40">
        <w:rPr>
          <w:rStyle w:val="Strong"/>
          <w:rFonts w:asciiTheme="minorHAnsi" w:hAnsiTheme="minorHAnsi"/>
          <w:sz w:val="22"/>
          <w:szCs w:val="22"/>
        </w:rPr>
        <w:t>Spring 2015</w:t>
      </w:r>
    </w:p>
    <w:p w:rsidR="00ED3605" w:rsidRPr="00D82A40" w:rsidRDefault="00ED3605" w:rsidP="00E13D70">
      <w:pPr>
        <w:pStyle w:val="NormalWeb"/>
        <w:spacing w:before="0" w:beforeAutospacing="0" w:after="0" w:afterAutospacing="0"/>
        <w:jc w:val="center"/>
        <w:rPr>
          <w:rFonts w:asciiTheme="minorHAnsi" w:hAnsiTheme="minorHAnsi"/>
          <w:sz w:val="22"/>
          <w:szCs w:val="22"/>
        </w:rPr>
      </w:pPr>
    </w:p>
    <w:p w:rsidR="00ED3605" w:rsidRPr="00D82A40" w:rsidRDefault="00E13D70" w:rsidP="00ED3605">
      <w:pPr>
        <w:pStyle w:val="NormalWeb"/>
        <w:spacing w:before="0" w:beforeAutospacing="0" w:after="0" w:afterAutospacing="0"/>
        <w:rPr>
          <w:rFonts w:asciiTheme="minorHAnsi" w:hAnsiTheme="minorHAnsi"/>
          <w:sz w:val="22"/>
          <w:szCs w:val="22"/>
        </w:rPr>
      </w:pPr>
      <w:r w:rsidRPr="00D82A40">
        <w:rPr>
          <w:rFonts w:asciiTheme="minorHAnsi" w:hAnsiTheme="minorHAnsi"/>
          <w:b/>
          <w:i/>
          <w:sz w:val="22"/>
          <w:szCs w:val="22"/>
        </w:rPr>
        <w:t>Professor:</w:t>
      </w:r>
      <w:r w:rsidRPr="00D82A40">
        <w:rPr>
          <w:rFonts w:asciiTheme="minorHAnsi" w:hAnsiTheme="minorHAnsi"/>
          <w:sz w:val="22"/>
          <w:szCs w:val="22"/>
        </w:rPr>
        <w:t xml:space="preserve"> Amy Semet </w:t>
      </w:r>
    </w:p>
    <w:p w:rsidR="00ED3605" w:rsidRPr="00D82A40" w:rsidRDefault="00ED3605" w:rsidP="00ED3605">
      <w:pPr>
        <w:pStyle w:val="NormalWeb"/>
        <w:spacing w:before="0" w:beforeAutospacing="0" w:after="0" w:afterAutospacing="0"/>
        <w:rPr>
          <w:rFonts w:asciiTheme="minorHAnsi" w:hAnsiTheme="minorHAnsi"/>
          <w:sz w:val="22"/>
          <w:szCs w:val="22"/>
        </w:rPr>
      </w:pPr>
    </w:p>
    <w:p w:rsidR="00E13D70" w:rsidRPr="00D82A40" w:rsidRDefault="00E13D70" w:rsidP="00ED3605">
      <w:pPr>
        <w:pStyle w:val="NormalWeb"/>
        <w:spacing w:before="0" w:beforeAutospacing="0" w:after="0" w:afterAutospacing="0"/>
        <w:rPr>
          <w:rFonts w:asciiTheme="minorHAnsi" w:hAnsiTheme="minorHAnsi"/>
          <w:sz w:val="22"/>
          <w:szCs w:val="22"/>
        </w:rPr>
      </w:pPr>
      <w:r w:rsidRPr="00D82A40">
        <w:rPr>
          <w:rFonts w:asciiTheme="minorHAnsi" w:hAnsiTheme="minorHAnsi"/>
          <w:b/>
          <w:i/>
          <w:sz w:val="22"/>
          <w:szCs w:val="22"/>
        </w:rPr>
        <w:t>Class Times:</w:t>
      </w:r>
      <w:r w:rsidRPr="00D82A40">
        <w:rPr>
          <w:rFonts w:asciiTheme="minorHAnsi" w:hAnsiTheme="minorHAnsi"/>
          <w:sz w:val="22"/>
          <w:szCs w:val="22"/>
        </w:rPr>
        <w:t xml:space="preserve"> </w:t>
      </w:r>
      <w:r w:rsidR="004219F9" w:rsidRPr="00D82A40">
        <w:rPr>
          <w:rFonts w:asciiTheme="minorHAnsi" w:hAnsiTheme="minorHAnsi"/>
          <w:sz w:val="22"/>
          <w:szCs w:val="22"/>
        </w:rPr>
        <w:t>MWF, 11</w:t>
      </w:r>
      <w:r w:rsidR="00C72B68">
        <w:rPr>
          <w:rFonts w:asciiTheme="minorHAnsi" w:hAnsiTheme="minorHAnsi"/>
          <w:sz w:val="22"/>
          <w:szCs w:val="22"/>
        </w:rPr>
        <w:t>:15</w:t>
      </w:r>
      <w:r w:rsidR="00674898">
        <w:rPr>
          <w:rFonts w:asciiTheme="minorHAnsi" w:hAnsiTheme="minorHAnsi"/>
          <w:sz w:val="22"/>
          <w:szCs w:val="22"/>
        </w:rPr>
        <w:t>a.m.</w:t>
      </w:r>
      <w:r w:rsidR="00C72B68">
        <w:rPr>
          <w:rFonts w:asciiTheme="minorHAnsi" w:hAnsiTheme="minorHAnsi"/>
          <w:sz w:val="22"/>
          <w:szCs w:val="22"/>
        </w:rPr>
        <w:t>-12:35</w:t>
      </w:r>
      <w:r w:rsidR="00674898">
        <w:rPr>
          <w:rFonts w:asciiTheme="minorHAnsi" w:hAnsiTheme="minorHAnsi"/>
          <w:sz w:val="22"/>
          <w:szCs w:val="22"/>
        </w:rPr>
        <w:t xml:space="preserve">p.m.; x </w:t>
      </w:r>
      <w:r w:rsidR="004219F9" w:rsidRPr="00D82A40">
        <w:rPr>
          <w:rFonts w:asciiTheme="minorHAnsi" w:hAnsiTheme="minorHAnsi"/>
          <w:sz w:val="22"/>
          <w:szCs w:val="22"/>
        </w:rPr>
        <w:t>hour, Tuesday 12-12</w:t>
      </w:r>
      <w:r w:rsidR="00674898">
        <w:rPr>
          <w:rFonts w:asciiTheme="minorHAnsi" w:hAnsiTheme="minorHAnsi"/>
          <w:sz w:val="22"/>
          <w:szCs w:val="22"/>
        </w:rPr>
        <w:t>:50p.m., Rockefeller 1</w:t>
      </w:r>
      <w:r w:rsidRPr="00D82A40">
        <w:rPr>
          <w:rFonts w:asciiTheme="minorHAnsi" w:hAnsiTheme="minorHAnsi"/>
          <w:sz w:val="22"/>
          <w:szCs w:val="22"/>
        </w:rPr>
        <w:t>                               </w:t>
      </w:r>
    </w:p>
    <w:p w:rsidR="00ED3605" w:rsidRPr="00D82A40" w:rsidRDefault="00ED3605" w:rsidP="00ED3605">
      <w:pPr>
        <w:spacing w:after="0" w:line="240" w:lineRule="auto"/>
        <w:rPr>
          <w:b/>
          <w:i/>
        </w:rPr>
      </w:pPr>
    </w:p>
    <w:p w:rsidR="00ED3605" w:rsidRPr="00D82A40" w:rsidRDefault="00E13D70" w:rsidP="00D809A8">
      <w:pPr>
        <w:spacing w:after="0" w:line="240" w:lineRule="auto"/>
      </w:pPr>
      <w:r w:rsidRPr="00D82A40">
        <w:rPr>
          <w:b/>
          <w:i/>
        </w:rPr>
        <w:t>Office Hours:</w:t>
      </w:r>
      <w:r w:rsidRPr="00D82A40">
        <w:rPr>
          <w:b/>
        </w:rPr>
        <w:t xml:space="preserve"> </w:t>
      </w:r>
      <w:r w:rsidRPr="00D82A40">
        <w:t xml:space="preserve">I would like to get to know you all, and hope you will come see me during office hours or by appointment.  </w:t>
      </w:r>
      <w:r w:rsidR="00ED3605" w:rsidRPr="00D82A40">
        <w:t>My</w:t>
      </w:r>
      <w:r w:rsidRPr="00D82A40">
        <w:t xml:space="preserve"> official of</w:t>
      </w:r>
      <w:r w:rsidR="004219F9" w:rsidRPr="00D82A40">
        <w:t xml:space="preserve">fice hours will be Tuesday </w:t>
      </w:r>
      <w:r w:rsidR="005144B8">
        <w:t xml:space="preserve">3-5.  </w:t>
      </w:r>
      <w:r w:rsidR="00935BA5">
        <w:t xml:space="preserve">I am also available anytime most class days </w:t>
      </w:r>
      <w:r w:rsidR="005144B8">
        <w:t xml:space="preserve">except </w:t>
      </w:r>
      <w:r w:rsidR="0032775E">
        <w:t xml:space="preserve">sometimes </w:t>
      </w:r>
      <w:r w:rsidR="005144B8">
        <w:t xml:space="preserve">Friday afternoon </w:t>
      </w:r>
      <w:r w:rsidR="00935BA5">
        <w:t>so please email me to set up a time.</w:t>
      </w:r>
      <w:r w:rsidR="005144B8">
        <w:t xml:space="preserve">  My office is in 304 </w:t>
      </w:r>
      <w:proofErr w:type="spellStart"/>
      <w:r w:rsidR="005144B8">
        <w:t>Silsby</w:t>
      </w:r>
      <w:proofErr w:type="spellEnd"/>
      <w:r w:rsidR="005144B8">
        <w:t>.</w:t>
      </w:r>
    </w:p>
    <w:p w:rsidR="00ED3605" w:rsidRPr="00D82A40" w:rsidRDefault="00ED3605" w:rsidP="00ED3605">
      <w:pPr>
        <w:spacing w:after="0" w:line="240" w:lineRule="auto"/>
      </w:pPr>
    </w:p>
    <w:p w:rsidR="00E13D70" w:rsidRPr="00D82A40" w:rsidRDefault="00E13D70" w:rsidP="00ED3605">
      <w:pPr>
        <w:spacing w:after="0" w:line="240" w:lineRule="auto"/>
      </w:pPr>
      <w:r w:rsidRPr="00D82A40">
        <w:rPr>
          <w:b/>
          <w:i/>
        </w:rPr>
        <w:t xml:space="preserve">Phone: </w:t>
      </w:r>
      <w:r w:rsidRPr="00D82A40">
        <w:t>215-767-0041 (cell)</w:t>
      </w:r>
    </w:p>
    <w:p w:rsidR="00ED3605" w:rsidRPr="00D82A40" w:rsidRDefault="00ED3605" w:rsidP="00ED3605">
      <w:pPr>
        <w:spacing w:after="0" w:line="240" w:lineRule="auto"/>
      </w:pPr>
    </w:p>
    <w:p w:rsidR="006E0F00" w:rsidRDefault="00E13D70" w:rsidP="00ED3605">
      <w:pPr>
        <w:pStyle w:val="NormalWeb"/>
        <w:spacing w:before="0" w:beforeAutospacing="0" w:after="0" w:afterAutospacing="0"/>
        <w:rPr>
          <w:rFonts w:asciiTheme="minorHAnsi" w:hAnsiTheme="minorHAnsi"/>
          <w:sz w:val="22"/>
          <w:szCs w:val="22"/>
        </w:rPr>
      </w:pPr>
      <w:r w:rsidRPr="00D82A40">
        <w:rPr>
          <w:rFonts w:asciiTheme="minorHAnsi" w:hAnsiTheme="minorHAnsi"/>
          <w:b/>
          <w:i/>
          <w:sz w:val="22"/>
          <w:szCs w:val="22"/>
        </w:rPr>
        <w:t>Email:</w:t>
      </w:r>
      <w:r w:rsidRPr="00D82A40">
        <w:rPr>
          <w:rFonts w:asciiTheme="minorHAnsi" w:hAnsiTheme="minorHAnsi"/>
          <w:sz w:val="22"/>
          <w:szCs w:val="22"/>
        </w:rPr>
        <w:t xml:space="preserve"> </w:t>
      </w:r>
      <w:hyperlink r:id="rId7" w:history="1">
        <w:r w:rsidR="006E0F00" w:rsidRPr="001A6AB0">
          <w:rPr>
            <w:rStyle w:val="Hyperlink"/>
            <w:rFonts w:asciiTheme="minorHAnsi" w:hAnsiTheme="minorHAnsi"/>
            <w:sz w:val="22"/>
            <w:szCs w:val="22"/>
          </w:rPr>
          <w:t>Amy.Semet@dartmouth.edu</w:t>
        </w:r>
      </w:hyperlink>
      <w:r w:rsidR="006E0F00">
        <w:rPr>
          <w:rFonts w:asciiTheme="minorHAnsi" w:hAnsiTheme="minorHAnsi"/>
          <w:sz w:val="22"/>
          <w:szCs w:val="22"/>
        </w:rPr>
        <w:t xml:space="preserve">; </w:t>
      </w:r>
      <w:hyperlink r:id="rId8" w:history="1">
        <w:r w:rsidR="006E0F00" w:rsidRPr="001A6AB0">
          <w:rPr>
            <w:rStyle w:val="Hyperlink"/>
            <w:rFonts w:asciiTheme="minorHAnsi" w:hAnsiTheme="minorHAnsi"/>
            <w:sz w:val="22"/>
            <w:szCs w:val="22"/>
          </w:rPr>
          <w:t>semet@post.harvard.edu</w:t>
        </w:r>
      </w:hyperlink>
    </w:p>
    <w:p w:rsidR="006E0F00" w:rsidRPr="00D82A40" w:rsidRDefault="006E0F00" w:rsidP="00ED3605">
      <w:pPr>
        <w:pStyle w:val="NormalWeb"/>
        <w:spacing w:before="0" w:beforeAutospacing="0" w:after="0" w:afterAutospacing="0"/>
        <w:rPr>
          <w:rFonts w:asciiTheme="minorHAnsi" w:hAnsiTheme="minorHAnsi"/>
          <w:sz w:val="22"/>
          <w:szCs w:val="22"/>
        </w:rPr>
      </w:pPr>
    </w:p>
    <w:p w:rsidR="00E13D70" w:rsidRPr="00D82A40" w:rsidRDefault="00E13D70" w:rsidP="00ED3605">
      <w:pPr>
        <w:pStyle w:val="NormalWeb"/>
        <w:spacing w:before="0" w:beforeAutospacing="0" w:after="0" w:afterAutospacing="0"/>
        <w:rPr>
          <w:rFonts w:asciiTheme="minorHAnsi" w:hAnsiTheme="minorHAnsi"/>
          <w:sz w:val="22"/>
          <w:szCs w:val="22"/>
        </w:rPr>
      </w:pPr>
      <w:r w:rsidRPr="00D82A40">
        <w:rPr>
          <w:rFonts w:asciiTheme="minorHAnsi" w:hAnsiTheme="minorHAnsi"/>
          <w:b/>
          <w:i/>
          <w:sz w:val="22"/>
          <w:szCs w:val="22"/>
        </w:rPr>
        <w:t>Course Objective:</w:t>
      </w:r>
      <w:r w:rsidR="008D4EDE" w:rsidRPr="00D82A40">
        <w:rPr>
          <w:rFonts w:asciiTheme="minorHAnsi" w:hAnsiTheme="minorHAnsi"/>
          <w:sz w:val="22"/>
          <w:szCs w:val="22"/>
        </w:rPr>
        <w:t xml:space="preserve"> The goal of this class is two-fold: First</w:t>
      </w:r>
      <w:r w:rsidR="0085052E" w:rsidRPr="00D82A40">
        <w:rPr>
          <w:rFonts w:asciiTheme="minorHAnsi" w:hAnsiTheme="minorHAnsi"/>
          <w:sz w:val="22"/>
          <w:szCs w:val="22"/>
        </w:rPr>
        <w:t xml:space="preserve"> and foremost</w:t>
      </w:r>
      <w:r w:rsidR="008D4EDE" w:rsidRPr="00D82A40">
        <w:rPr>
          <w:rFonts w:asciiTheme="minorHAnsi" w:hAnsiTheme="minorHAnsi"/>
          <w:sz w:val="22"/>
          <w:szCs w:val="22"/>
        </w:rPr>
        <w:t xml:space="preserve">, students will learn how to </w:t>
      </w:r>
      <w:r w:rsidR="0085052E" w:rsidRPr="00D82A40">
        <w:rPr>
          <w:rFonts w:asciiTheme="minorHAnsi" w:hAnsiTheme="minorHAnsi"/>
          <w:sz w:val="22"/>
          <w:szCs w:val="22"/>
        </w:rPr>
        <w:t xml:space="preserve">read scholarly articles and </w:t>
      </w:r>
      <w:r w:rsidR="008D4EDE" w:rsidRPr="00D82A40">
        <w:rPr>
          <w:rFonts w:asciiTheme="minorHAnsi" w:hAnsiTheme="minorHAnsi"/>
          <w:sz w:val="22"/>
          <w:szCs w:val="22"/>
        </w:rPr>
        <w:t xml:space="preserve">write analytically.  While in this particular class we are studying </w:t>
      </w:r>
      <w:r w:rsidR="004219F9" w:rsidRPr="00D82A40">
        <w:rPr>
          <w:rFonts w:asciiTheme="minorHAnsi" w:hAnsiTheme="minorHAnsi"/>
          <w:sz w:val="22"/>
          <w:szCs w:val="22"/>
        </w:rPr>
        <w:t>American politics</w:t>
      </w:r>
      <w:r w:rsidR="008D4EDE" w:rsidRPr="00D82A40">
        <w:rPr>
          <w:rFonts w:asciiTheme="minorHAnsi" w:hAnsiTheme="minorHAnsi"/>
          <w:sz w:val="22"/>
          <w:szCs w:val="22"/>
        </w:rPr>
        <w:t xml:space="preserve"> as the subject matter, the skills learned in this class in ho</w:t>
      </w:r>
      <w:r w:rsidR="0085052E" w:rsidRPr="00D82A40">
        <w:rPr>
          <w:rFonts w:asciiTheme="minorHAnsi" w:hAnsiTheme="minorHAnsi"/>
          <w:sz w:val="22"/>
          <w:szCs w:val="22"/>
        </w:rPr>
        <w:t xml:space="preserve">w to read and decipher scholarly articles will be transportable to other subjects.  Moreover, learning how to critically think about an issue and to identify strengths and weaknesses in other’s arguments is a key skill that will be of benefit to you no matter what your chosen career path.  </w:t>
      </w:r>
      <w:r w:rsidR="00674898">
        <w:rPr>
          <w:rFonts w:asciiTheme="minorHAnsi" w:hAnsiTheme="minorHAnsi"/>
          <w:sz w:val="22"/>
          <w:szCs w:val="22"/>
        </w:rPr>
        <w:t xml:space="preserve">We will also have a writing workshop to discuss how to write papers.  </w:t>
      </w:r>
      <w:r w:rsidR="0085052E" w:rsidRPr="00D82A40">
        <w:rPr>
          <w:rFonts w:asciiTheme="minorHAnsi" w:hAnsiTheme="minorHAnsi"/>
          <w:sz w:val="22"/>
          <w:szCs w:val="22"/>
        </w:rPr>
        <w:t xml:space="preserve">Secondly, students will gain a greater appreciation of the American political system more generally so that they can become better and more well-informed citizens.  Upon completion of this course, students will gain a deeper understanding of the intricacies of </w:t>
      </w:r>
      <w:r w:rsidR="004219F9" w:rsidRPr="00D82A40">
        <w:rPr>
          <w:rFonts w:asciiTheme="minorHAnsi" w:hAnsiTheme="minorHAnsi"/>
          <w:sz w:val="22"/>
          <w:szCs w:val="22"/>
        </w:rPr>
        <w:t xml:space="preserve">American </w:t>
      </w:r>
      <w:r w:rsidR="0085052E" w:rsidRPr="00D82A40">
        <w:rPr>
          <w:rFonts w:asciiTheme="minorHAnsi" w:hAnsiTheme="minorHAnsi"/>
          <w:sz w:val="22"/>
          <w:szCs w:val="22"/>
        </w:rPr>
        <w:t>politics so that they can better analyze news media coverage of the American p</w:t>
      </w:r>
      <w:r w:rsidR="005144B8">
        <w:rPr>
          <w:rFonts w:asciiTheme="minorHAnsi" w:hAnsiTheme="minorHAnsi"/>
          <w:sz w:val="22"/>
          <w:szCs w:val="22"/>
        </w:rPr>
        <w:t xml:space="preserve">olitical system more generally.  </w:t>
      </w:r>
      <w:r w:rsidR="00D32257">
        <w:rPr>
          <w:rFonts w:asciiTheme="minorHAnsi" w:hAnsiTheme="minorHAnsi"/>
          <w:sz w:val="22"/>
          <w:szCs w:val="22"/>
        </w:rPr>
        <w:t xml:space="preserve">Former U.S. Senator from New Hampshire Judd Gregg will visit our class on </w:t>
      </w:r>
      <w:r w:rsidR="00740E67">
        <w:rPr>
          <w:rFonts w:asciiTheme="minorHAnsi" w:hAnsiTheme="minorHAnsi"/>
          <w:sz w:val="22"/>
          <w:szCs w:val="22"/>
        </w:rPr>
        <w:t>Wednesday, April 8</w:t>
      </w:r>
      <w:r w:rsidR="00D32257">
        <w:rPr>
          <w:rFonts w:asciiTheme="minorHAnsi" w:hAnsiTheme="minorHAnsi"/>
          <w:sz w:val="22"/>
          <w:szCs w:val="22"/>
        </w:rPr>
        <w:t>.</w:t>
      </w:r>
    </w:p>
    <w:p w:rsidR="0085052E" w:rsidRPr="00D82A40" w:rsidRDefault="0085052E" w:rsidP="00ED3605">
      <w:pPr>
        <w:pStyle w:val="NormalWeb"/>
        <w:spacing w:before="0" w:beforeAutospacing="0" w:after="0" w:afterAutospacing="0"/>
        <w:rPr>
          <w:rFonts w:asciiTheme="minorHAnsi" w:hAnsiTheme="minorHAnsi"/>
          <w:sz w:val="22"/>
          <w:szCs w:val="22"/>
        </w:rPr>
      </w:pPr>
    </w:p>
    <w:p w:rsidR="00F2147F" w:rsidRDefault="004219F9" w:rsidP="0085052E">
      <w:pPr>
        <w:pStyle w:val="NormalWeb"/>
        <w:spacing w:before="0" w:beforeAutospacing="0" w:after="0" w:afterAutospacing="0"/>
        <w:rPr>
          <w:rFonts w:asciiTheme="minorHAnsi" w:hAnsiTheme="minorHAnsi"/>
          <w:sz w:val="22"/>
          <w:szCs w:val="22"/>
        </w:rPr>
      </w:pPr>
      <w:r w:rsidRPr="00D82A40">
        <w:rPr>
          <w:rFonts w:asciiTheme="minorHAnsi" w:hAnsiTheme="minorHAnsi"/>
          <w:sz w:val="22"/>
          <w:szCs w:val="22"/>
        </w:rPr>
        <w:t xml:space="preserve">This class will broadly be divided into </w:t>
      </w:r>
      <w:r w:rsidR="00FB40A1">
        <w:rPr>
          <w:rFonts w:asciiTheme="minorHAnsi" w:hAnsiTheme="minorHAnsi"/>
          <w:sz w:val="22"/>
          <w:szCs w:val="22"/>
        </w:rPr>
        <w:t>three</w:t>
      </w:r>
      <w:r w:rsidRPr="00D82A40">
        <w:rPr>
          <w:rFonts w:asciiTheme="minorHAnsi" w:hAnsiTheme="minorHAnsi"/>
          <w:sz w:val="22"/>
          <w:szCs w:val="22"/>
        </w:rPr>
        <w:t xml:space="preserve"> parts.  In the first part, we will study American institutions</w:t>
      </w:r>
      <w:r w:rsidR="006E0F00">
        <w:rPr>
          <w:rFonts w:asciiTheme="minorHAnsi" w:hAnsiTheme="minorHAnsi"/>
          <w:sz w:val="22"/>
          <w:szCs w:val="22"/>
        </w:rPr>
        <w:t xml:space="preserve"> and governmental structure</w:t>
      </w:r>
      <w:r w:rsidRPr="00D82A40">
        <w:rPr>
          <w:rFonts w:asciiTheme="minorHAnsi" w:hAnsiTheme="minorHAnsi"/>
          <w:sz w:val="22"/>
          <w:szCs w:val="22"/>
        </w:rPr>
        <w:t xml:space="preserve">: </w:t>
      </w:r>
      <w:r w:rsidR="006E0F00">
        <w:rPr>
          <w:rFonts w:asciiTheme="minorHAnsi" w:hAnsiTheme="minorHAnsi"/>
          <w:sz w:val="22"/>
          <w:szCs w:val="22"/>
        </w:rPr>
        <w:t xml:space="preserve">the Constitution, federalism, </w:t>
      </w:r>
      <w:r w:rsidRPr="00D82A40">
        <w:rPr>
          <w:rFonts w:asciiTheme="minorHAnsi" w:hAnsiTheme="minorHAnsi"/>
          <w:sz w:val="22"/>
          <w:szCs w:val="22"/>
        </w:rPr>
        <w:t xml:space="preserve">Congress, the presidency, the bureaucracy, </w:t>
      </w:r>
      <w:proofErr w:type="gramStart"/>
      <w:r w:rsidR="006E0F00">
        <w:rPr>
          <w:rFonts w:asciiTheme="minorHAnsi" w:hAnsiTheme="minorHAnsi"/>
          <w:sz w:val="22"/>
          <w:szCs w:val="22"/>
        </w:rPr>
        <w:t>interest</w:t>
      </w:r>
      <w:proofErr w:type="gramEnd"/>
      <w:r w:rsidR="006E0F00">
        <w:rPr>
          <w:rFonts w:asciiTheme="minorHAnsi" w:hAnsiTheme="minorHAnsi"/>
          <w:sz w:val="22"/>
          <w:szCs w:val="22"/>
        </w:rPr>
        <w:t xml:space="preserve"> groups, the judiciary and</w:t>
      </w:r>
      <w:r w:rsidRPr="00D82A40">
        <w:rPr>
          <w:rFonts w:asciiTheme="minorHAnsi" w:hAnsiTheme="minorHAnsi"/>
          <w:sz w:val="22"/>
          <w:szCs w:val="22"/>
        </w:rPr>
        <w:t xml:space="preserve"> polit</w:t>
      </w:r>
      <w:r w:rsidR="006E0F00">
        <w:rPr>
          <w:rFonts w:asciiTheme="minorHAnsi" w:hAnsiTheme="minorHAnsi"/>
          <w:sz w:val="22"/>
          <w:szCs w:val="22"/>
        </w:rPr>
        <w:t>ical parties</w:t>
      </w:r>
      <w:r w:rsidRPr="00D82A40">
        <w:rPr>
          <w:rFonts w:asciiTheme="minorHAnsi" w:hAnsiTheme="minorHAnsi"/>
          <w:sz w:val="22"/>
          <w:szCs w:val="22"/>
        </w:rPr>
        <w:t>.  In the second section, we will shift to understanding political behavior.  We will look at elections and voting; we will also learn about public opinion</w:t>
      </w:r>
      <w:r w:rsidR="006E0F00">
        <w:rPr>
          <w:rFonts w:asciiTheme="minorHAnsi" w:hAnsiTheme="minorHAnsi"/>
          <w:sz w:val="22"/>
          <w:szCs w:val="22"/>
        </w:rPr>
        <w:t xml:space="preserve"> and the media</w:t>
      </w:r>
      <w:r w:rsidRPr="00D82A40">
        <w:rPr>
          <w:rFonts w:asciiTheme="minorHAnsi" w:hAnsiTheme="minorHAnsi"/>
          <w:sz w:val="22"/>
          <w:szCs w:val="22"/>
        </w:rPr>
        <w:t>.  In the</w:t>
      </w:r>
      <w:r w:rsidR="00F2147F" w:rsidRPr="00D82A40">
        <w:rPr>
          <w:rFonts w:asciiTheme="minorHAnsi" w:hAnsiTheme="minorHAnsi"/>
          <w:sz w:val="22"/>
          <w:szCs w:val="22"/>
        </w:rPr>
        <w:t xml:space="preserve"> </w:t>
      </w:r>
      <w:r w:rsidR="006E0F00">
        <w:rPr>
          <w:rFonts w:asciiTheme="minorHAnsi" w:hAnsiTheme="minorHAnsi"/>
          <w:sz w:val="22"/>
          <w:szCs w:val="22"/>
        </w:rPr>
        <w:t>last</w:t>
      </w:r>
      <w:r w:rsidR="00F2147F" w:rsidRPr="00D82A40">
        <w:rPr>
          <w:rFonts w:asciiTheme="minorHAnsi" w:hAnsiTheme="minorHAnsi"/>
          <w:sz w:val="22"/>
          <w:szCs w:val="22"/>
        </w:rPr>
        <w:t xml:space="preserve"> section, we will </w:t>
      </w:r>
      <w:r w:rsidR="006E0F00">
        <w:rPr>
          <w:rFonts w:asciiTheme="minorHAnsi" w:hAnsiTheme="minorHAnsi"/>
          <w:sz w:val="22"/>
          <w:szCs w:val="22"/>
        </w:rPr>
        <w:t>cover law-related topics, including civil rights and civil liberties.</w:t>
      </w:r>
    </w:p>
    <w:p w:rsidR="006E0F00" w:rsidRPr="00D82A40" w:rsidRDefault="006E0F00" w:rsidP="0085052E">
      <w:pPr>
        <w:pStyle w:val="NormalWeb"/>
        <w:spacing w:before="0" w:beforeAutospacing="0" w:after="0" w:afterAutospacing="0"/>
        <w:rPr>
          <w:rFonts w:asciiTheme="minorHAnsi" w:hAnsiTheme="minorHAnsi"/>
          <w:sz w:val="22"/>
          <w:szCs w:val="22"/>
        </w:rPr>
      </w:pPr>
    </w:p>
    <w:p w:rsidR="00ED3605" w:rsidRPr="00D82A40" w:rsidRDefault="00E13D70" w:rsidP="00ED3605">
      <w:pPr>
        <w:spacing w:after="0" w:line="240" w:lineRule="auto"/>
      </w:pPr>
      <w:r w:rsidRPr="00D82A40">
        <w:rPr>
          <w:b/>
          <w:i/>
        </w:rPr>
        <w:t>Prerequisites</w:t>
      </w:r>
      <w:r w:rsidRPr="00D82A40">
        <w:t xml:space="preserve">: </w:t>
      </w:r>
      <w:r w:rsidR="00D82A40" w:rsidRPr="00D82A40">
        <w:t>None</w:t>
      </w:r>
    </w:p>
    <w:p w:rsidR="00D82A40" w:rsidRPr="00D82A40" w:rsidRDefault="00D82A40" w:rsidP="00ED3605">
      <w:pPr>
        <w:spacing w:after="0" w:line="240" w:lineRule="auto"/>
        <w:rPr>
          <w:b/>
          <w:i/>
        </w:rPr>
      </w:pPr>
    </w:p>
    <w:p w:rsidR="00ED3605" w:rsidRDefault="0061407F" w:rsidP="00ED3605">
      <w:pPr>
        <w:spacing w:after="0" w:line="240" w:lineRule="auto"/>
      </w:pPr>
      <w:r w:rsidRPr="00D82A40">
        <w:rPr>
          <w:b/>
          <w:i/>
        </w:rPr>
        <w:t xml:space="preserve">X hours: </w:t>
      </w:r>
      <w:r w:rsidRPr="00D82A40">
        <w:t xml:space="preserve">The x-hour is on </w:t>
      </w:r>
      <w:r w:rsidR="00D82A40" w:rsidRPr="00D82A40">
        <w:t>Tuesday 12-12</w:t>
      </w:r>
      <w:r w:rsidRPr="00D82A40">
        <w:t xml:space="preserve">:50.  We will </w:t>
      </w:r>
      <w:r w:rsidR="00E13D70" w:rsidRPr="00D82A40">
        <w:t>use</w:t>
      </w:r>
      <w:r w:rsidR="004E2EF8" w:rsidRPr="00D82A40">
        <w:t xml:space="preserve"> a few of</w:t>
      </w:r>
      <w:r w:rsidRPr="00D82A40">
        <w:t xml:space="preserve"> the x-hours early in the semester to build up some classes</w:t>
      </w:r>
      <w:r w:rsidR="00740E67">
        <w:t xml:space="preserve"> when people are less busy</w:t>
      </w:r>
      <w:r w:rsidR="002262F9">
        <w:t xml:space="preserve"> in case we have to cancel a class later in the semester. </w:t>
      </w:r>
      <w:r w:rsidR="00527D66">
        <w:t>X hours may be added if needed.</w:t>
      </w:r>
    </w:p>
    <w:p w:rsidR="004219F9" w:rsidRPr="00D82A40" w:rsidRDefault="004219F9" w:rsidP="00ED3605">
      <w:pPr>
        <w:spacing w:after="0" w:line="240" w:lineRule="auto"/>
        <w:rPr>
          <w:b/>
          <w:i/>
        </w:rPr>
      </w:pPr>
    </w:p>
    <w:p w:rsidR="00ED3605" w:rsidRPr="00D82A40" w:rsidRDefault="00ED3605" w:rsidP="00ED3605">
      <w:pPr>
        <w:spacing w:after="0" w:line="240" w:lineRule="auto"/>
        <w:rPr>
          <w:b/>
          <w:i/>
        </w:rPr>
      </w:pPr>
      <w:r w:rsidRPr="00D82A40">
        <w:rPr>
          <w:b/>
          <w:i/>
        </w:rPr>
        <w:t>Class Requirements:</w:t>
      </w:r>
    </w:p>
    <w:p w:rsidR="00EB1F07" w:rsidRPr="00C1723E" w:rsidRDefault="00AC6F72" w:rsidP="00C1723E">
      <w:pPr>
        <w:spacing w:before="100" w:beforeAutospacing="1" w:after="100" w:afterAutospacing="1" w:line="240" w:lineRule="auto"/>
        <w:rPr>
          <w:rFonts w:eastAsia="Times New Roman" w:cs="Times New Roman"/>
        </w:rPr>
      </w:pPr>
      <w:r w:rsidRPr="00D82A40">
        <w:rPr>
          <w:b/>
          <w:i/>
        </w:rPr>
        <w:t>Attendance and panel</w:t>
      </w:r>
      <w:r w:rsidR="0061407F" w:rsidRPr="00D82A40">
        <w:rPr>
          <w:b/>
          <w:i/>
        </w:rPr>
        <w:t>/class</w:t>
      </w:r>
      <w:r w:rsidR="00531961">
        <w:rPr>
          <w:b/>
          <w:i/>
        </w:rPr>
        <w:t xml:space="preserve"> participation (10</w:t>
      </w:r>
      <w:r w:rsidRPr="00D82A40">
        <w:rPr>
          <w:b/>
          <w:i/>
        </w:rPr>
        <w:t>%):</w:t>
      </w:r>
      <w:r w:rsidRPr="00D82A40">
        <w:t xml:space="preserve"> Attendance is mandatory at all classes unless there is an approved reason</w:t>
      </w:r>
      <w:r w:rsidR="0061407F" w:rsidRPr="00D82A40">
        <w:t xml:space="preserve"> </w:t>
      </w:r>
      <w:r w:rsidRPr="00D82A40">
        <w:t>like illness, death in the family</w:t>
      </w:r>
      <w:r w:rsidR="00ED3605" w:rsidRPr="00D82A40">
        <w:t>, a religious observance</w:t>
      </w:r>
      <w:r w:rsidRPr="00D82A40">
        <w:t xml:space="preserve"> or an out of town sporting event if you are a varsity athlete</w:t>
      </w:r>
      <w:r w:rsidR="0061407F" w:rsidRPr="00D82A40">
        <w:t>.  A</w:t>
      </w:r>
      <w:r w:rsidRPr="00D82A40">
        <w:t>ttendance, participation and effort will be used as deciding factors if</w:t>
      </w:r>
      <w:r w:rsidR="00C1723E">
        <w:t xml:space="preserve"> you end up in between grades.  </w:t>
      </w:r>
      <w:r w:rsidR="00C1723E">
        <w:rPr>
          <w:rFonts w:eastAsia="Times New Roman" w:cs="Times New Roman"/>
        </w:rPr>
        <w:t xml:space="preserve">Students are also expected to be actively engaged during class, and use </w:t>
      </w:r>
      <w:r w:rsidR="00674898">
        <w:rPr>
          <w:rFonts w:eastAsia="Times New Roman" w:cs="Times New Roman"/>
        </w:rPr>
        <w:lastRenderedPageBreak/>
        <w:t xml:space="preserve">electronic devices </w:t>
      </w:r>
      <w:r w:rsidR="00C1723E">
        <w:rPr>
          <w:rFonts w:eastAsia="Times New Roman" w:cs="Times New Roman"/>
        </w:rPr>
        <w:t>only for classroom-r</w:t>
      </w:r>
      <w:r w:rsidR="00D66C87">
        <w:rPr>
          <w:rFonts w:eastAsia="Times New Roman" w:cs="Times New Roman"/>
        </w:rPr>
        <w:t>elated exercises or notetaking.  You will also be required to attend a paper presentation on the afternoon of June 1.</w:t>
      </w:r>
    </w:p>
    <w:p w:rsidR="00811464" w:rsidRDefault="00AC6F72" w:rsidP="00ED3605">
      <w:pPr>
        <w:spacing w:after="0" w:line="240" w:lineRule="auto"/>
      </w:pPr>
      <w:r w:rsidRPr="00D82A40">
        <w:t xml:space="preserve">Although everyone is required to do the readings before class in order to get the most of the class, we will use the panel system to ensure that </w:t>
      </w:r>
      <w:r w:rsidR="00D809A8">
        <w:t>a few</w:t>
      </w:r>
      <w:r w:rsidRPr="00D82A40">
        <w:t xml:space="preserve"> people in the class know that particular class’s readings especially well. </w:t>
      </w:r>
      <w:r w:rsidR="005144B8">
        <w:t xml:space="preserve"> </w:t>
      </w:r>
      <w:r w:rsidR="00D809A8">
        <w:t xml:space="preserve">You will be “on panel” </w:t>
      </w:r>
      <w:r w:rsidR="0032775E">
        <w:t>2</w:t>
      </w:r>
      <w:r w:rsidR="00D809A8">
        <w:t xml:space="preserve"> times</w:t>
      </w:r>
      <w:r w:rsidRPr="00D82A40">
        <w:t xml:space="preserve"> over the course of the semester, and you can pick the days you are “on panel” depending upon your interest in the topic and your obligations in your other classes</w:t>
      </w:r>
      <w:r w:rsidR="00811464">
        <w:t>.</w:t>
      </w:r>
      <w:r w:rsidR="00CF79C3">
        <w:t xml:space="preserve">  </w:t>
      </w:r>
    </w:p>
    <w:p w:rsidR="00CF79C3" w:rsidRPr="00D82A40" w:rsidRDefault="00CF79C3" w:rsidP="00ED3605">
      <w:pPr>
        <w:spacing w:after="0" w:line="240" w:lineRule="auto"/>
      </w:pPr>
    </w:p>
    <w:p w:rsidR="000A6CC8" w:rsidRPr="00D82A40" w:rsidRDefault="00AC6F72">
      <w:r w:rsidRPr="00D82A40">
        <w:t xml:space="preserve">When you are “on panel,” </w:t>
      </w:r>
      <w:r w:rsidR="005144B8">
        <w:t xml:space="preserve">you </w:t>
      </w:r>
      <w:r w:rsidR="00880C4F">
        <w:t>will propose 2-3</w:t>
      </w:r>
      <w:r w:rsidR="00531961">
        <w:t xml:space="preserve"> questions for discussion</w:t>
      </w:r>
      <w:r w:rsidR="00880C4F">
        <w:t>; you may also be asked to give a short summary of the readings from the Reader</w:t>
      </w:r>
      <w:r w:rsidRPr="00D82A40">
        <w:t>.</w:t>
      </w:r>
      <w:r w:rsidR="004E2EF8" w:rsidRPr="00D82A40">
        <w:t xml:space="preserve">  You should especially note the following</w:t>
      </w:r>
      <w:r w:rsidR="00880C4F">
        <w:t xml:space="preserve"> when asking questions about the readings from the Reader</w:t>
      </w:r>
      <w:r w:rsidR="004E2EF8" w:rsidRPr="00D82A40">
        <w:t>: What is the theory being tested?  How strong is the evidence supporting that theory?</w:t>
      </w:r>
      <w:r w:rsidR="00E13D70" w:rsidRPr="00D82A40">
        <w:t xml:space="preserve"> </w:t>
      </w:r>
      <w:r w:rsidR="005144B8">
        <w:t xml:space="preserve"> </w:t>
      </w:r>
      <w:r w:rsidR="00E13D70" w:rsidRPr="00D82A40">
        <w:t>What are the strengths and weaknesses of the argument being tested? How does that theory fit in with what we are discussing in class?</w:t>
      </w:r>
    </w:p>
    <w:p w:rsidR="00593251" w:rsidRDefault="00616260">
      <w:r w:rsidRPr="00D82A40">
        <w:t xml:space="preserve">The readings and work are more front loaded toward the beginning of the term when students are less busy. </w:t>
      </w:r>
      <w:r w:rsidR="005144B8">
        <w:t xml:space="preserve"> </w:t>
      </w:r>
      <w:r w:rsidRPr="00D82A40">
        <w:t>There are less readings toward the end of the term so you can work on your papers.</w:t>
      </w:r>
      <w:r w:rsidR="004F613D" w:rsidRPr="00D82A40">
        <w:t xml:space="preserve"> </w:t>
      </w:r>
      <w:r w:rsidR="005144B8">
        <w:t xml:space="preserve"> </w:t>
      </w:r>
    </w:p>
    <w:p w:rsidR="0032775E" w:rsidRDefault="0032775E">
      <w:r>
        <w:t>Students are also expected to stay up to date with current events.  Students should follow the NYT, Washington Post, etc. feed on Facebook or Twitter.  I will post News articles on Canvas.</w:t>
      </w:r>
    </w:p>
    <w:p w:rsidR="00CE423A" w:rsidRPr="00D82A40" w:rsidRDefault="00CE423A">
      <w:r w:rsidRPr="00D82A40">
        <w:rPr>
          <w:b/>
          <w:i/>
        </w:rPr>
        <w:t>Midterm</w:t>
      </w:r>
      <w:r w:rsidR="0061407F" w:rsidRPr="00D82A40">
        <w:rPr>
          <w:b/>
          <w:i/>
        </w:rPr>
        <w:t xml:space="preserve"> </w:t>
      </w:r>
      <w:r w:rsidR="003E5D9F">
        <w:rPr>
          <w:b/>
          <w:i/>
        </w:rPr>
        <w:t>(30</w:t>
      </w:r>
      <w:r w:rsidR="0061407F" w:rsidRPr="00D82A40">
        <w:rPr>
          <w:b/>
          <w:i/>
        </w:rPr>
        <w:t>%)</w:t>
      </w:r>
      <w:r w:rsidRPr="00D82A40">
        <w:t xml:space="preserve">: We will have a midterm </w:t>
      </w:r>
      <w:r w:rsidR="002B2DB8">
        <w:t xml:space="preserve">on </w:t>
      </w:r>
      <w:r w:rsidR="005144B8">
        <w:t>or about Wednesday</w:t>
      </w:r>
      <w:r w:rsidR="002B2DB8">
        <w:t xml:space="preserve">, </w:t>
      </w:r>
      <w:r w:rsidR="000A5432">
        <w:t>Apr.</w:t>
      </w:r>
      <w:r w:rsidR="002B2DB8">
        <w:t xml:space="preserve"> 27</w:t>
      </w:r>
      <w:r w:rsidR="00F55483">
        <w:t xml:space="preserve"> (Estimated)</w:t>
      </w:r>
      <w:r w:rsidRPr="00D82A40">
        <w:t>.</w:t>
      </w:r>
      <w:r w:rsidR="005144B8">
        <w:t xml:space="preserve"> </w:t>
      </w:r>
      <w:r w:rsidRPr="00D82A40">
        <w:t xml:space="preserve"> The midterm will </w:t>
      </w:r>
      <w:r w:rsidR="002B2DB8">
        <w:t xml:space="preserve">be </w:t>
      </w:r>
      <w:r w:rsidRPr="00D82A40">
        <w:t>in-class; it will con</w:t>
      </w:r>
      <w:r w:rsidR="0032775E">
        <w:t>sist of IDs, short answer and</w:t>
      </w:r>
      <w:r w:rsidRPr="00D82A40">
        <w:t xml:space="preserve"> essay question</w:t>
      </w:r>
      <w:r w:rsidR="0032775E">
        <w:t>s</w:t>
      </w:r>
      <w:r w:rsidRPr="00D82A40">
        <w:t>.</w:t>
      </w:r>
      <w:r w:rsidR="00E13D70" w:rsidRPr="00D82A40">
        <w:t xml:space="preserve"> </w:t>
      </w:r>
      <w:r w:rsidR="005144B8">
        <w:t xml:space="preserve"> </w:t>
      </w:r>
      <w:r w:rsidR="00E13D70" w:rsidRPr="00D82A40">
        <w:t>You will have some choice in what questions you answer.</w:t>
      </w:r>
    </w:p>
    <w:p w:rsidR="00CE423A" w:rsidRPr="00D82A40" w:rsidRDefault="00CE423A">
      <w:r w:rsidRPr="00D82A40">
        <w:rPr>
          <w:b/>
          <w:i/>
        </w:rPr>
        <w:t>Research Paper</w:t>
      </w:r>
      <w:r w:rsidR="0047229D">
        <w:rPr>
          <w:b/>
          <w:i/>
        </w:rPr>
        <w:t xml:space="preserve"> (25</w:t>
      </w:r>
      <w:r w:rsidR="0061407F" w:rsidRPr="00D82A40">
        <w:rPr>
          <w:b/>
          <w:i/>
        </w:rPr>
        <w:t>%)</w:t>
      </w:r>
      <w:r w:rsidRPr="00D82A40">
        <w:t>: Students will be required to write a research paper</w:t>
      </w:r>
      <w:r w:rsidR="00962286">
        <w:t xml:space="preserve"> of between 7</w:t>
      </w:r>
      <w:r w:rsidR="005144B8">
        <w:t>-10</w:t>
      </w:r>
      <w:r w:rsidR="0061407F" w:rsidRPr="00D82A40">
        <w:t xml:space="preserve"> pages double spaced</w:t>
      </w:r>
      <w:r w:rsidRPr="00D82A40">
        <w:t>.</w:t>
      </w:r>
      <w:r w:rsidR="005144B8">
        <w:t xml:space="preserve"> </w:t>
      </w:r>
      <w:r w:rsidRPr="00D82A40">
        <w:t xml:space="preserve"> Students will have a choic</w:t>
      </w:r>
      <w:r w:rsidR="002B2DB8">
        <w:t xml:space="preserve">e on what they would like to do. </w:t>
      </w:r>
      <w:r w:rsidR="005144B8">
        <w:t xml:space="preserve"> </w:t>
      </w:r>
      <w:r w:rsidR="002523FF">
        <w:t xml:space="preserve">The proposal for the paper will be due on </w:t>
      </w:r>
      <w:r w:rsidR="00962286">
        <w:t>Wednesday, April 22</w:t>
      </w:r>
      <w:r w:rsidR="002523FF">
        <w:t xml:space="preserve">. </w:t>
      </w:r>
      <w:r w:rsidR="005144B8">
        <w:t xml:space="preserve"> </w:t>
      </w:r>
      <w:r w:rsidR="002523FF">
        <w:t xml:space="preserve">Students will be required to submit </w:t>
      </w:r>
      <w:r w:rsidR="003E3C5B">
        <w:t>full drafts</w:t>
      </w:r>
      <w:r w:rsidR="002523FF">
        <w:t xml:space="preserve"> of their papers by Friday, May 22, with the final paper being due on Monday, June 1.</w:t>
      </w:r>
      <w:r w:rsidR="005144B8">
        <w:t xml:space="preserve">  The draft will count for 20% of the paper grade; you will get points as follows</w:t>
      </w:r>
      <w:r w:rsidR="003E3C5B">
        <w:t xml:space="preserve"> on the draft</w:t>
      </w:r>
      <w:r w:rsidR="005144B8">
        <w:t>: check plus (5 points)</w:t>
      </w:r>
      <w:r w:rsidR="003E3C5B">
        <w:t xml:space="preserve"> (very good complete draft requiring minor revisions)</w:t>
      </w:r>
      <w:r w:rsidR="005144B8">
        <w:t>, check (4 points)</w:t>
      </w:r>
      <w:r w:rsidR="003E3C5B">
        <w:t xml:space="preserve"> (complete draft with good research </w:t>
      </w:r>
      <w:r w:rsidR="00D64B3B">
        <w:t xml:space="preserve">which requires significant </w:t>
      </w:r>
      <w:r w:rsidR="003E3C5B">
        <w:t>writing revision)</w:t>
      </w:r>
      <w:r w:rsidR="005144B8">
        <w:t>, or check minus (3 or less points)</w:t>
      </w:r>
      <w:r w:rsidR="003E3C5B">
        <w:t xml:space="preserve"> (poor draft which requires both substantial research and </w:t>
      </w:r>
      <w:r w:rsidR="00D64B3B">
        <w:t xml:space="preserve">writing </w:t>
      </w:r>
      <w:r w:rsidR="003E3C5B">
        <w:t>revision)</w:t>
      </w:r>
      <w:r w:rsidR="005144B8">
        <w:t>.</w:t>
      </w:r>
    </w:p>
    <w:p w:rsidR="00D82A40" w:rsidRDefault="003E5D9F" w:rsidP="004E2EF8">
      <w:r>
        <w:rPr>
          <w:b/>
          <w:i/>
        </w:rPr>
        <w:t>Final Exam (3</w:t>
      </w:r>
      <w:r w:rsidR="0047229D">
        <w:rPr>
          <w:b/>
          <w:i/>
        </w:rPr>
        <w:t>5</w:t>
      </w:r>
      <w:r w:rsidR="0061407F" w:rsidRPr="00D82A40">
        <w:rPr>
          <w:b/>
          <w:i/>
        </w:rPr>
        <w:t>%)</w:t>
      </w:r>
      <w:r w:rsidR="00D32257">
        <w:t>: We will have a final exam, similar in format to the midterm</w:t>
      </w:r>
      <w:r w:rsidR="002B2DB8">
        <w:t xml:space="preserve"> on Sat., June 6 at 8AM</w:t>
      </w:r>
      <w:r w:rsidR="0061407F" w:rsidRPr="00D82A40">
        <w:t>.</w:t>
      </w:r>
      <w:r w:rsidR="004E2EF8" w:rsidRPr="00D82A40">
        <w:t xml:space="preserve"> </w:t>
      </w:r>
    </w:p>
    <w:p w:rsidR="00D32257" w:rsidRDefault="00846824" w:rsidP="00ED3605">
      <w:r w:rsidRPr="00D82A40">
        <w:rPr>
          <w:b/>
          <w:i/>
        </w:rPr>
        <w:t>Textbooks</w:t>
      </w:r>
      <w:r w:rsidRPr="00D82A40">
        <w:rPr>
          <w:i/>
        </w:rPr>
        <w:t>:</w:t>
      </w:r>
      <w:r w:rsidRPr="00D82A40">
        <w:t xml:space="preserve"> There are t</w:t>
      </w:r>
      <w:r w:rsidR="004219F9" w:rsidRPr="00D82A40">
        <w:t>wo</w:t>
      </w:r>
      <w:r w:rsidRPr="00D82A40">
        <w:t xml:space="preserve"> required textbooks for the class which you can get at the Dartmouth Bookstore, Wheelock Bookstore or online.  </w:t>
      </w:r>
    </w:p>
    <w:p w:rsidR="005F7CEA" w:rsidRDefault="005F7CEA" w:rsidP="00ED3605">
      <w:pPr>
        <w:rPr>
          <w:rFonts w:cs="Times New Roman"/>
        </w:rPr>
      </w:pPr>
      <w:r>
        <w:rPr>
          <w:rFonts w:cs="Times New Roman"/>
        </w:rPr>
        <w:t xml:space="preserve">Ken </w:t>
      </w:r>
      <w:proofErr w:type="spellStart"/>
      <w:r>
        <w:rPr>
          <w:rFonts w:cs="Times New Roman"/>
        </w:rPr>
        <w:t>Kollman</w:t>
      </w:r>
      <w:proofErr w:type="spellEnd"/>
      <w:r>
        <w:rPr>
          <w:rFonts w:cs="Times New Roman"/>
        </w:rPr>
        <w:t xml:space="preserve">, </w:t>
      </w:r>
      <w:r>
        <w:rPr>
          <w:rFonts w:cs="Times New Roman"/>
          <w:i/>
        </w:rPr>
        <w:t xml:space="preserve">The American Political System, </w:t>
      </w:r>
      <w:r>
        <w:rPr>
          <w:rFonts w:cs="Times New Roman"/>
        </w:rPr>
        <w:t>2</w:t>
      </w:r>
      <w:r w:rsidRPr="005F7CEA">
        <w:rPr>
          <w:rFonts w:cs="Times New Roman"/>
          <w:vertAlign w:val="superscript"/>
        </w:rPr>
        <w:t>nd</w:t>
      </w:r>
      <w:r w:rsidR="00531961">
        <w:rPr>
          <w:rFonts w:cs="Times New Roman"/>
        </w:rPr>
        <w:t xml:space="preserve"> Edition (WW Norton Press 2013 or 2015</w:t>
      </w:r>
      <w:r>
        <w:rPr>
          <w:rFonts w:cs="Times New Roman"/>
        </w:rPr>
        <w:t xml:space="preserve">), with 2014 Election update (“Textbook”); Ken </w:t>
      </w:r>
      <w:proofErr w:type="spellStart"/>
      <w:r>
        <w:rPr>
          <w:rFonts w:cs="Times New Roman"/>
        </w:rPr>
        <w:t>Kollman</w:t>
      </w:r>
      <w:proofErr w:type="spellEnd"/>
      <w:r>
        <w:rPr>
          <w:rFonts w:cs="Times New Roman"/>
        </w:rPr>
        <w:t xml:space="preserve">, </w:t>
      </w:r>
      <w:r>
        <w:rPr>
          <w:rFonts w:cs="Times New Roman"/>
          <w:i/>
        </w:rPr>
        <w:t>Readings in American Politics: Analysis and Perspectives</w:t>
      </w:r>
      <w:r>
        <w:rPr>
          <w:rFonts w:cs="Times New Roman"/>
        </w:rPr>
        <w:t>, 3</w:t>
      </w:r>
      <w:r w:rsidRPr="005F7CEA">
        <w:rPr>
          <w:rFonts w:cs="Times New Roman"/>
          <w:vertAlign w:val="superscript"/>
        </w:rPr>
        <w:t>rd</w:t>
      </w:r>
      <w:r>
        <w:rPr>
          <w:rFonts w:cs="Times New Roman"/>
        </w:rPr>
        <w:t xml:space="preserve"> Edition (WW Norton Press 2014) </w:t>
      </w:r>
      <w:r w:rsidR="00531961">
        <w:rPr>
          <w:rFonts w:cs="Times New Roman"/>
        </w:rPr>
        <w:t>(“Reader”)</w:t>
      </w:r>
    </w:p>
    <w:p w:rsidR="00531961" w:rsidRPr="00531961" w:rsidRDefault="00531961" w:rsidP="00531961">
      <w:pPr>
        <w:pStyle w:val="NormalWeb"/>
        <w:rPr>
          <w:rFonts w:asciiTheme="minorHAnsi" w:hAnsiTheme="minorHAnsi"/>
          <w:sz w:val="22"/>
          <w:szCs w:val="22"/>
        </w:rPr>
      </w:pPr>
      <w:r w:rsidRPr="00531961">
        <w:rPr>
          <w:rFonts w:asciiTheme="minorHAnsi" w:hAnsiTheme="minorHAnsi"/>
          <w:sz w:val="22"/>
          <w:szCs w:val="22"/>
        </w:rPr>
        <w:t>For the textbook, you can get the 2013 or 2015 date; just make sure that it is the second edition. The 2015 just has an update for the 2014 election so it is not crucial if you just get the 2013 version</w:t>
      </w:r>
      <w:r w:rsidR="005144B8">
        <w:rPr>
          <w:rFonts w:asciiTheme="minorHAnsi" w:hAnsiTheme="minorHAnsi"/>
          <w:sz w:val="22"/>
          <w:szCs w:val="22"/>
        </w:rPr>
        <w:t xml:space="preserve"> if that version is significantly cheaper</w:t>
      </w:r>
      <w:r w:rsidRPr="00531961">
        <w:rPr>
          <w:rFonts w:asciiTheme="minorHAnsi" w:hAnsiTheme="minorHAnsi"/>
          <w:sz w:val="22"/>
          <w:szCs w:val="22"/>
        </w:rPr>
        <w:t xml:space="preserve">. </w:t>
      </w:r>
      <w:r w:rsidR="00962286">
        <w:rPr>
          <w:rFonts w:asciiTheme="minorHAnsi" w:hAnsiTheme="minorHAnsi"/>
          <w:sz w:val="22"/>
          <w:szCs w:val="22"/>
        </w:rPr>
        <w:t xml:space="preserve"> Make sure to get the 3</w:t>
      </w:r>
      <w:r w:rsidR="00962286" w:rsidRPr="00962286">
        <w:rPr>
          <w:rFonts w:asciiTheme="minorHAnsi" w:hAnsiTheme="minorHAnsi"/>
          <w:sz w:val="22"/>
          <w:szCs w:val="22"/>
          <w:vertAlign w:val="superscript"/>
        </w:rPr>
        <w:t>rd</w:t>
      </w:r>
      <w:r w:rsidR="00962286">
        <w:rPr>
          <w:rFonts w:asciiTheme="minorHAnsi" w:hAnsiTheme="minorHAnsi"/>
          <w:sz w:val="22"/>
          <w:szCs w:val="22"/>
        </w:rPr>
        <w:t xml:space="preserve"> edition for the Reader. </w:t>
      </w:r>
      <w:r>
        <w:rPr>
          <w:rFonts w:asciiTheme="minorHAnsi" w:hAnsiTheme="minorHAnsi"/>
          <w:sz w:val="22"/>
          <w:szCs w:val="22"/>
        </w:rPr>
        <w:t xml:space="preserve"> </w:t>
      </w:r>
      <w:r w:rsidRPr="00531961">
        <w:rPr>
          <w:rFonts w:asciiTheme="minorHAnsi" w:hAnsiTheme="minorHAnsi"/>
          <w:sz w:val="22"/>
          <w:szCs w:val="22"/>
        </w:rPr>
        <w:t xml:space="preserve">Please note that </w:t>
      </w:r>
      <w:r w:rsidR="00962286">
        <w:rPr>
          <w:rFonts w:asciiTheme="minorHAnsi" w:hAnsiTheme="minorHAnsi"/>
          <w:sz w:val="22"/>
          <w:szCs w:val="22"/>
        </w:rPr>
        <w:t xml:space="preserve">we will </w:t>
      </w:r>
      <w:r w:rsidR="00962286">
        <w:rPr>
          <w:rFonts w:asciiTheme="minorHAnsi" w:hAnsiTheme="minorHAnsi"/>
          <w:sz w:val="22"/>
          <w:szCs w:val="22"/>
        </w:rPr>
        <w:lastRenderedPageBreak/>
        <w:t xml:space="preserve">be using </w:t>
      </w:r>
      <w:r w:rsidRPr="00531961">
        <w:rPr>
          <w:rFonts w:asciiTheme="minorHAnsi" w:hAnsiTheme="minorHAnsi"/>
          <w:sz w:val="22"/>
          <w:szCs w:val="22"/>
        </w:rPr>
        <w:t>the CORE edition WITHOUT policy chapters; we won't be using the policy chapters so there is no need to buy the bigger book.  Both books are available at a special bundle</w:t>
      </w:r>
      <w:r>
        <w:rPr>
          <w:rFonts w:asciiTheme="minorHAnsi" w:hAnsiTheme="minorHAnsi"/>
          <w:sz w:val="22"/>
          <w:szCs w:val="22"/>
        </w:rPr>
        <w:t xml:space="preserve"> price on the WW Norton</w:t>
      </w:r>
      <w:r w:rsidR="00962286">
        <w:rPr>
          <w:rFonts w:asciiTheme="minorHAnsi" w:hAnsiTheme="minorHAnsi"/>
          <w:sz w:val="22"/>
          <w:szCs w:val="22"/>
        </w:rPr>
        <w:t xml:space="preserve"> website and at the bookstore.</w:t>
      </w:r>
    </w:p>
    <w:p w:rsidR="00531961" w:rsidRPr="00531961" w:rsidRDefault="00AD0D63" w:rsidP="00531961">
      <w:pPr>
        <w:pStyle w:val="NormalWeb"/>
        <w:rPr>
          <w:rFonts w:asciiTheme="minorHAnsi" w:hAnsiTheme="minorHAnsi"/>
          <w:sz w:val="22"/>
          <w:szCs w:val="22"/>
        </w:rPr>
      </w:pPr>
      <w:hyperlink r:id="rId9" w:history="1">
        <w:r w:rsidR="00531961" w:rsidRPr="00531961">
          <w:rPr>
            <w:rStyle w:val="Hyperlink"/>
            <w:rFonts w:asciiTheme="minorHAnsi" w:hAnsiTheme="minorHAnsi"/>
            <w:sz w:val="22"/>
            <w:szCs w:val="22"/>
          </w:rPr>
          <w:t>http://books.wwnorton.com/books/978-0-393-93674-2/</w:t>
        </w:r>
      </w:hyperlink>
    </w:p>
    <w:p w:rsidR="00531961" w:rsidRPr="00531961" w:rsidRDefault="00531961" w:rsidP="00531961">
      <w:pPr>
        <w:pStyle w:val="NormalWeb"/>
        <w:rPr>
          <w:rFonts w:asciiTheme="minorHAnsi" w:hAnsiTheme="minorHAnsi"/>
          <w:sz w:val="22"/>
          <w:szCs w:val="22"/>
        </w:rPr>
      </w:pPr>
      <w:r>
        <w:rPr>
          <w:rFonts w:asciiTheme="minorHAnsi" w:hAnsiTheme="minorHAnsi"/>
          <w:sz w:val="22"/>
          <w:szCs w:val="22"/>
        </w:rPr>
        <w:t>The T</w:t>
      </w:r>
      <w:r w:rsidRPr="00531961">
        <w:rPr>
          <w:rFonts w:asciiTheme="minorHAnsi" w:hAnsiTheme="minorHAnsi"/>
          <w:sz w:val="22"/>
          <w:szCs w:val="22"/>
        </w:rPr>
        <w:t>extbook is also available in an electronic version at half the price. You can pu</w:t>
      </w:r>
      <w:r>
        <w:rPr>
          <w:rFonts w:asciiTheme="minorHAnsi" w:hAnsiTheme="minorHAnsi"/>
          <w:sz w:val="22"/>
          <w:szCs w:val="22"/>
        </w:rPr>
        <w:t>rchase the e-version at the WW N</w:t>
      </w:r>
      <w:r w:rsidRPr="00531961">
        <w:rPr>
          <w:rFonts w:asciiTheme="minorHAnsi" w:hAnsiTheme="minorHAnsi"/>
          <w:sz w:val="22"/>
          <w:szCs w:val="22"/>
        </w:rPr>
        <w:t>orton website</w:t>
      </w:r>
      <w:r w:rsidR="006E0F00">
        <w:rPr>
          <w:rFonts w:asciiTheme="minorHAnsi" w:hAnsiTheme="minorHAnsi"/>
          <w:sz w:val="22"/>
          <w:szCs w:val="22"/>
        </w:rPr>
        <w:t xml:space="preserve"> or on amazon</w:t>
      </w:r>
      <w:r w:rsidRPr="00531961">
        <w:rPr>
          <w:rFonts w:asciiTheme="minorHAnsi" w:hAnsiTheme="minorHAnsi"/>
          <w:sz w:val="22"/>
          <w:szCs w:val="22"/>
        </w:rPr>
        <w:t>.</w:t>
      </w:r>
    </w:p>
    <w:p w:rsidR="00531961" w:rsidRPr="00531961" w:rsidRDefault="00AD0D63" w:rsidP="00531961">
      <w:pPr>
        <w:pStyle w:val="NormalWeb"/>
        <w:rPr>
          <w:rFonts w:asciiTheme="minorHAnsi" w:hAnsiTheme="minorHAnsi"/>
          <w:sz w:val="22"/>
          <w:szCs w:val="22"/>
        </w:rPr>
      </w:pPr>
      <w:hyperlink r:id="rId10" w:history="1">
        <w:r w:rsidR="00531961" w:rsidRPr="00531961">
          <w:rPr>
            <w:rStyle w:val="Hyperlink"/>
            <w:rFonts w:asciiTheme="minorHAnsi" w:hAnsiTheme="minorHAnsi"/>
            <w:sz w:val="22"/>
            <w:szCs w:val="22"/>
          </w:rPr>
          <w:t>http://www.wwnorton.com/college/polisci/american-political-system/welcome.aspx</w:t>
        </w:r>
      </w:hyperlink>
    </w:p>
    <w:p w:rsidR="00D32257" w:rsidRDefault="00ED3605" w:rsidP="00ED3605">
      <w:r w:rsidRPr="00D82A40">
        <w:rPr>
          <w:b/>
          <w:i/>
        </w:rPr>
        <w:t xml:space="preserve">Grading Policies: </w:t>
      </w:r>
      <w:r w:rsidRPr="00D82A40">
        <w:t>Students must take the midterm and final</w:t>
      </w:r>
      <w:r w:rsidR="00D32257">
        <w:t xml:space="preserve"> </w:t>
      </w:r>
      <w:r w:rsidRPr="00D82A40">
        <w:t>as scheduled unless the student receives advanced permission based on an extenuating personal circumstance or illness</w:t>
      </w:r>
      <w:r w:rsidR="005144B8">
        <w:t xml:space="preserve"> verified by the Dean’s Office/Dick’s House</w:t>
      </w:r>
      <w:r w:rsidRPr="00D82A40">
        <w:t xml:space="preserve">. </w:t>
      </w:r>
      <w:r w:rsidR="005144B8">
        <w:t xml:space="preserve"> </w:t>
      </w:r>
      <w:r w:rsidRPr="00D82A40">
        <w:t xml:space="preserve">The research paper is due at the start of class on the assigned due date.  Points will be deduced for a late paper.  Out of fairness to all students in the class, there will be no extensions except in the case of extenuating circumstances. </w:t>
      </w:r>
    </w:p>
    <w:p w:rsidR="00CB0366" w:rsidRPr="00531961" w:rsidRDefault="006E0F00" w:rsidP="00CB0366">
      <w:pPr>
        <w:rPr>
          <w:i/>
        </w:rPr>
      </w:pPr>
      <w:r>
        <w:rPr>
          <w:b/>
          <w:i/>
        </w:rPr>
        <w:t>Electronic Device</w:t>
      </w:r>
      <w:r w:rsidR="00CB0366">
        <w:rPr>
          <w:b/>
          <w:i/>
        </w:rPr>
        <w:t xml:space="preserve"> Policy</w:t>
      </w:r>
      <w:r w:rsidR="00CB0366">
        <w:t>: Students may also use</w:t>
      </w:r>
      <w:r w:rsidR="00D64B3B">
        <w:t xml:space="preserve"> electronic devices and</w:t>
      </w:r>
      <w:r w:rsidR="00CB0366">
        <w:t xml:space="preserve"> laptop computers for classroom-related notetaking and exercises. </w:t>
      </w:r>
      <w:r w:rsidR="00CB0366" w:rsidRPr="00531961">
        <w:rPr>
          <w:i/>
        </w:rPr>
        <w:t xml:space="preserve">Other use of computers </w:t>
      </w:r>
      <w:r>
        <w:rPr>
          <w:i/>
        </w:rPr>
        <w:t xml:space="preserve">or electronic devices </w:t>
      </w:r>
      <w:r w:rsidR="00531961" w:rsidRPr="00531961">
        <w:rPr>
          <w:i/>
        </w:rPr>
        <w:t>will</w:t>
      </w:r>
      <w:r w:rsidR="00CB0366" w:rsidRPr="00531961">
        <w:rPr>
          <w:i/>
        </w:rPr>
        <w:t xml:space="preserve"> result in a lower</w:t>
      </w:r>
      <w:r w:rsidR="00D64B3B">
        <w:rPr>
          <w:i/>
        </w:rPr>
        <w:t xml:space="preserve"> attendance/participation grade.</w:t>
      </w:r>
    </w:p>
    <w:p w:rsidR="00ED3605" w:rsidRPr="00D82A40" w:rsidRDefault="00ED3605" w:rsidP="00ED3605">
      <w:r w:rsidRPr="00D82A40">
        <w:rPr>
          <w:b/>
          <w:i/>
        </w:rPr>
        <w:t xml:space="preserve">Academic Honor Principle: </w:t>
      </w:r>
      <w:r w:rsidRPr="00D82A40">
        <w:t xml:space="preserve">Students are responsible for understanding Dartmouth’s academic integrity rules. Explanations of the integrity rules and principles can be obtained at </w:t>
      </w:r>
      <w:hyperlink r:id="rId11" w:history="1">
        <w:r w:rsidRPr="00D82A40">
          <w:rPr>
            <w:rStyle w:val="Hyperlink"/>
          </w:rPr>
          <w:t>http://www.dartmouth.edu/~uja</w:t>
        </w:r>
      </w:hyperlink>
      <w:r w:rsidRPr="00D82A40">
        <w:t>.  Ignorance of the Academic Honor Principle will not be considered an excuse if a violation occurs.  Beyond any penalties imposed as a consequence of an Academic Honor Principle investigation, any student found to have cheated or plagiarized on homework, tests or the research project will receive a failing grade in the class.  Details on citing sources are available at http://www.dartmouth.edu/~sources.</w:t>
      </w:r>
    </w:p>
    <w:p w:rsidR="00ED3605" w:rsidRPr="00D82A40" w:rsidRDefault="00ED3605" w:rsidP="00ED3605">
      <w:pPr>
        <w:pStyle w:val="NormalWeb"/>
        <w:rPr>
          <w:rFonts w:asciiTheme="minorHAnsi" w:hAnsiTheme="minorHAnsi"/>
          <w:sz w:val="22"/>
          <w:szCs w:val="22"/>
        </w:rPr>
      </w:pPr>
      <w:r w:rsidRPr="00D82A40">
        <w:rPr>
          <w:rFonts w:asciiTheme="minorHAnsi" w:hAnsiTheme="minorHAnsi"/>
          <w:b/>
          <w:i/>
          <w:sz w:val="22"/>
          <w:szCs w:val="22"/>
        </w:rPr>
        <w:t xml:space="preserve">Students with Disabilities: </w:t>
      </w:r>
      <w:r w:rsidRPr="00D82A40">
        <w:rPr>
          <w:rFonts w:asciiTheme="minorHAnsi" w:hAnsiTheme="minorHAnsi"/>
          <w:sz w:val="22"/>
          <w:szCs w:val="22"/>
        </w:rPr>
        <w:t>Students with learning, physical or psychiatric disabilities enrolled in this course that may need disability-related classroom accommodations are encouraged to make an appointment to see me as soon as possible.</w:t>
      </w:r>
    </w:p>
    <w:p w:rsidR="006E0F00" w:rsidRPr="00D64B3B" w:rsidRDefault="00ED3605" w:rsidP="00D64B3B">
      <w:pPr>
        <w:pStyle w:val="NormalWeb"/>
        <w:rPr>
          <w:rFonts w:asciiTheme="minorHAnsi" w:hAnsiTheme="minorHAnsi"/>
          <w:sz w:val="22"/>
          <w:szCs w:val="22"/>
        </w:rPr>
      </w:pPr>
      <w:r w:rsidRPr="00D82A40">
        <w:rPr>
          <w:rFonts w:asciiTheme="minorHAnsi" w:hAnsiTheme="minorHAnsi"/>
          <w:b/>
          <w:i/>
          <w:sz w:val="22"/>
          <w:szCs w:val="22"/>
        </w:rPr>
        <w:t>Religious Observances:</w:t>
      </w:r>
      <w:r w:rsidRPr="00D82A40">
        <w:rPr>
          <w:rFonts w:asciiTheme="minorHAnsi" w:hAnsiTheme="minorHAnsi"/>
          <w:sz w:val="22"/>
          <w:szCs w:val="22"/>
        </w:rPr>
        <w:t xml:space="preserve"> Should you have a religious observance that conflicts with your participation in the class, please speak with me to discuss appropriate accommodations.</w:t>
      </w:r>
    </w:p>
    <w:p w:rsidR="004219F9" w:rsidRPr="00D82A40" w:rsidRDefault="004219F9" w:rsidP="004219F9">
      <w:pPr>
        <w:rPr>
          <w:rFonts w:cs="Times New Roman"/>
          <w:b/>
        </w:rPr>
      </w:pPr>
      <w:r w:rsidRPr="00D82A40">
        <w:rPr>
          <w:rFonts w:cs="Times New Roman"/>
          <w:b/>
        </w:rPr>
        <w:t>Institutions</w:t>
      </w:r>
    </w:p>
    <w:p w:rsidR="004219F9" w:rsidRPr="00D82A40" w:rsidRDefault="009B242D" w:rsidP="004219F9">
      <w:pPr>
        <w:rPr>
          <w:rFonts w:cs="Times New Roman"/>
        </w:rPr>
      </w:pPr>
      <w:r w:rsidRPr="00FB40A1">
        <w:rPr>
          <w:rFonts w:cs="Times New Roman"/>
          <w:b/>
        </w:rPr>
        <w:t>Mon., Mar. 30, Tues. Mar. 31</w:t>
      </w:r>
      <w:r w:rsidR="00740E67">
        <w:rPr>
          <w:rFonts w:cs="Times New Roman"/>
          <w:b/>
        </w:rPr>
        <w:t xml:space="preserve"> (x hour)</w:t>
      </w:r>
      <w:r w:rsidR="004219F9" w:rsidRPr="00FB40A1">
        <w:rPr>
          <w:rFonts w:cs="Times New Roman"/>
          <w:b/>
        </w:rPr>
        <w:t xml:space="preserve">: Introduction and </w:t>
      </w:r>
      <w:r w:rsidR="00FB40A1">
        <w:rPr>
          <w:rFonts w:cs="Times New Roman"/>
          <w:b/>
        </w:rPr>
        <w:t>Constitutional</w:t>
      </w:r>
      <w:r w:rsidR="004219F9" w:rsidRPr="00FB40A1">
        <w:rPr>
          <w:rFonts w:cs="Times New Roman"/>
          <w:b/>
        </w:rPr>
        <w:t xml:space="preserve"> Design</w:t>
      </w:r>
    </w:p>
    <w:p w:rsidR="004219F9" w:rsidRPr="00D82A40" w:rsidRDefault="00740E67" w:rsidP="004219F9">
      <w:pPr>
        <w:rPr>
          <w:rFonts w:cs="Times New Roman"/>
        </w:rPr>
      </w:pPr>
      <w:r>
        <w:rPr>
          <w:rFonts w:cs="Times New Roman"/>
        </w:rPr>
        <w:tab/>
        <w:t>-Chapters 1</w:t>
      </w:r>
      <w:r w:rsidR="00322C3C">
        <w:rPr>
          <w:rFonts w:cs="Times New Roman"/>
        </w:rPr>
        <w:t xml:space="preserve"> (focus on pg. 9-24)</w:t>
      </w:r>
      <w:r>
        <w:rPr>
          <w:rFonts w:cs="Times New Roman"/>
        </w:rPr>
        <w:t>, 2</w:t>
      </w:r>
    </w:p>
    <w:p w:rsidR="0015575B" w:rsidRPr="00D82A40" w:rsidRDefault="004219F9" w:rsidP="00322C3C">
      <w:pPr>
        <w:ind w:left="720"/>
        <w:rPr>
          <w:rFonts w:cs="Times New Roman"/>
        </w:rPr>
      </w:pPr>
      <w:r w:rsidRPr="00D82A40">
        <w:rPr>
          <w:rFonts w:cs="Times New Roman"/>
        </w:rPr>
        <w:t xml:space="preserve">-Reader: </w:t>
      </w:r>
      <w:r w:rsidR="005F7CEA">
        <w:rPr>
          <w:rFonts w:cs="Times New Roman"/>
        </w:rPr>
        <w:t>Chapter</w:t>
      </w:r>
      <w:r w:rsidR="00A255B1">
        <w:rPr>
          <w:rFonts w:cs="Times New Roman"/>
        </w:rPr>
        <w:t>s</w:t>
      </w:r>
      <w:r w:rsidR="005F7CEA">
        <w:rPr>
          <w:rFonts w:cs="Times New Roman"/>
        </w:rPr>
        <w:t xml:space="preserve"> 1.2 (Olson)</w:t>
      </w:r>
      <w:r w:rsidR="0090164E">
        <w:rPr>
          <w:rFonts w:cs="Times New Roman"/>
        </w:rPr>
        <w:t xml:space="preserve"> (skim)</w:t>
      </w:r>
      <w:r w:rsidR="005F7CEA">
        <w:rPr>
          <w:rFonts w:cs="Times New Roman"/>
        </w:rPr>
        <w:t xml:space="preserve">; 2.1 (Federalist No. 10); 2.2 </w:t>
      </w:r>
      <w:r w:rsidR="00740E67">
        <w:rPr>
          <w:rFonts w:cs="Times New Roman"/>
        </w:rPr>
        <w:t>(Federalist No. 51); 2.3 (Brutus)</w:t>
      </w:r>
      <w:r w:rsidR="0090164E">
        <w:rPr>
          <w:rFonts w:cs="Times New Roman"/>
        </w:rPr>
        <w:t xml:space="preserve"> (skim)</w:t>
      </w:r>
      <w:r w:rsidR="00740E67">
        <w:rPr>
          <w:rFonts w:cs="Times New Roman"/>
        </w:rPr>
        <w:t>;</w:t>
      </w:r>
      <w:r w:rsidR="005F7CEA">
        <w:rPr>
          <w:rFonts w:cs="Times New Roman"/>
        </w:rPr>
        <w:t xml:space="preserve"> 2.4 (Dahl)</w:t>
      </w:r>
    </w:p>
    <w:p w:rsidR="004219F9" w:rsidRPr="00FB40A1" w:rsidRDefault="0015575B" w:rsidP="004219F9">
      <w:pPr>
        <w:rPr>
          <w:rFonts w:cs="Times New Roman"/>
          <w:b/>
        </w:rPr>
      </w:pPr>
      <w:r w:rsidRPr="00FB40A1">
        <w:rPr>
          <w:rFonts w:cs="Times New Roman"/>
          <w:b/>
        </w:rPr>
        <w:t xml:space="preserve">Wed., </w:t>
      </w:r>
      <w:r w:rsidR="000A5432">
        <w:rPr>
          <w:rFonts w:cs="Times New Roman"/>
          <w:b/>
        </w:rPr>
        <w:t>Apr.</w:t>
      </w:r>
      <w:r w:rsidRPr="00FB40A1">
        <w:rPr>
          <w:rFonts w:cs="Times New Roman"/>
          <w:b/>
        </w:rPr>
        <w:t xml:space="preserve"> 1, Fri.</w:t>
      </w:r>
      <w:r w:rsidR="009B242D" w:rsidRPr="00FB40A1">
        <w:rPr>
          <w:rFonts w:cs="Times New Roman"/>
          <w:b/>
        </w:rPr>
        <w:t xml:space="preserve">, </w:t>
      </w:r>
      <w:r w:rsidR="000A5432">
        <w:rPr>
          <w:rFonts w:cs="Times New Roman"/>
          <w:b/>
        </w:rPr>
        <w:t>Apr.</w:t>
      </w:r>
      <w:r w:rsidR="009B242D" w:rsidRPr="00FB40A1">
        <w:rPr>
          <w:rFonts w:cs="Times New Roman"/>
          <w:b/>
        </w:rPr>
        <w:t xml:space="preserve"> 3</w:t>
      </w:r>
      <w:r w:rsidR="00740E67">
        <w:rPr>
          <w:rFonts w:cs="Times New Roman"/>
          <w:b/>
        </w:rPr>
        <w:t xml:space="preserve"> (Panel Day)</w:t>
      </w:r>
      <w:r w:rsidRPr="00FB40A1">
        <w:rPr>
          <w:rFonts w:cs="Times New Roman"/>
          <w:b/>
        </w:rPr>
        <w:t>: Federalism</w:t>
      </w:r>
    </w:p>
    <w:p w:rsidR="004219F9" w:rsidRPr="00D82A40" w:rsidRDefault="0015575B" w:rsidP="004219F9">
      <w:pPr>
        <w:rPr>
          <w:rFonts w:cs="Times New Roman"/>
        </w:rPr>
      </w:pPr>
      <w:r>
        <w:rPr>
          <w:rFonts w:cs="Times New Roman"/>
        </w:rPr>
        <w:lastRenderedPageBreak/>
        <w:tab/>
        <w:t>-Chapter 3</w:t>
      </w:r>
    </w:p>
    <w:p w:rsidR="004219F9" w:rsidRPr="001E4C4D" w:rsidRDefault="004219F9" w:rsidP="003447ED">
      <w:pPr>
        <w:ind w:left="720"/>
        <w:rPr>
          <w:rFonts w:cs="Times New Roman"/>
        </w:rPr>
      </w:pPr>
      <w:r w:rsidRPr="00D82A40">
        <w:rPr>
          <w:rFonts w:cs="Times New Roman"/>
        </w:rPr>
        <w:t>-Reader:</w:t>
      </w:r>
      <w:r w:rsidRPr="00D82A40">
        <w:rPr>
          <w:rFonts w:cs="Times New Roman"/>
          <w:i/>
        </w:rPr>
        <w:t xml:space="preserve"> </w:t>
      </w:r>
      <w:r w:rsidR="003447ED">
        <w:rPr>
          <w:rFonts w:cs="Times New Roman"/>
        </w:rPr>
        <w:t>Chapter</w:t>
      </w:r>
      <w:r w:rsidR="00A255B1">
        <w:rPr>
          <w:rFonts w:cs="Times New Roman"/>
        </w:rPr>
        <w:t>s</w:t>
      </w:r>
      <w:r w:rsidR="003447ED">
        <w:rPr>
          <w:rFonts w:cs="Times New Roman"/>
        </w:rPr>
        <w:t xml:space="preserve"> 3.1 (Federalist No. 39); 3.2 (Riker); 3.3 (</w:t>
      </w:r>
      <w:r w:rsidR="003447ED">
        <w:rPr>
          <w:rFonts w:cs="Times New Roman"/>
          <w:i/>
        </w:rPr>
        <w:t>Arizona v. U</w:t>
      </w:r>
      <w:r w:rsidR="00322C3C">
        <w:rPr>
          <w:rFonts w:cs="Times New Roman"/>
          <w:i/>
        </w:rPr>
        <w:t>.</w:t>
      </w:r>
      <w:r w:rsidR="003447ED">
        <w:rPr>
          <w:rFonts w:cs="Times New Roman"/>
          <w:i/>
        </w:rPr>
        <w:t>S</w:t>
      </w:r>
      <w:r w:rsidR="00322C3C">
        <w:rPr>
          <w:rFonts w:cs="Times New Roman"/>
          <w:i/>
        </w:rPr>
        <w:t>.</w:t>
      </w:r>
      <w:r w:rsidR="003447ED">
        <w:rPr>
          <w:rFonts w:cs="Times New Roman"/>
          <w:i/>
        </w:rPr>
        <w:t>)</w:t>
      </w:r>
      <w:r w:rsidR="001E4C4D">
        <w:rPr>
          <w:rFonts w:cs="Times New Roman"/>
        </w:rPr>
        <w:t xml:space="preserve"> (</w:t>
      </w:r>
      <w:proofErr w:type="gramStart"/>
      <w:r w:rsidR="001E4C4D">
        <w:rPr>
          <w:rFonts w:cs="Times New Roman"/>
        </w:rPr>
        <w:t>skim</w:t>
      </w:r>
      <w:proofErr w:type="gramEnd"/>
      <w:r w:rsidR="001E4C4D">
        <w:rPr>
          <w:rFonts w:cs="Times New Roman"/>
        </w:rPr>
        <w:t>)</w:t>
      </w:r>
    </w:p>
    <w:p w:rsidR="004219F9" w:rsidRPr="00FB40A1" w:rsidRDefault="009B242D" w:rsidP="004219F9">
      <w:pPr>
        <w:rPr>
          <w:rFonts w:cs="Times New Roman"/>
          <w:b/>
        </w:rPr>
      </w:pPr>
      <w:r w:rsidRPr="00FB40A1">
        <w:rPr>
          <w:rFonts w:cs="Times New Roman"/>
          <w:b/>
        </w:rPr>
        <w:t xml:space="preserve">Mon., </w:t>
      </w:r>
      <w:r w:rsidR="000A5432">
        <w:rPr>
          <w:rFonts w:cs="Times New Roman"/>
          <w:b/>
        </w:rPr>
        <w:t>Apr.</w:t>
      </w:r>
      <w:r w:rsidRPr="00FB40A1">
        <w:rPr>
          <w:rFonts w:cs="Times New Roman"/>
          <w:b/>
        </w:rPr>
        <w:t xml:space="preserve"> 6, </w:t>
      </w:r>
      <w:r w:rsidR="00740E67">
        <w:rPr>
          <w:rFonts w:cs="Times New Roman"/>
          <w:b/>
        </w:rPr>
        <w:t>Tues.</w:t>
      </w:r>
      <w:r w:rsidR="00135A50">
        <w:rPr>
          <w:rFonts w:cs="Times New Roman"/>
          <w:b/>
        </w:rPr>
        <w:t>, Apr. 7 (x hour), Fri., Apr. 10 (Panel Day)</w:t>
      </w:r>
      <w:r w:rsidR="004219F9" w:rsidRPr="00FB40A1">
        <w:rPr>
          <w:rFonts w:cs="Times New Roman"/>
          <w:b/>
        </w:rPr>
        <w:t xml:space="preserve">: </w:t>
      </w:r>
      <w:r w:rsidR="0015575B" w:rsidRPr="00FB40A1">
        <w:rPr>
          <w:rFonts w:cs="Times New Roman"/>
          <w:b/>
        </w:rPr>
        <w:t>Congress</w:t>
      </w:r>
    </w:p>
    <w:p w:rsidR="004219F9" w:rsidRPr="00D82A40" w:rsidRDefault="004219F9" w:rsidP="004219F9">
      <w:pPr>
        <w:rPr>
          <w:rFonts w:cs="Times New Roman"/>
        </w:rPr>
      </w:pPr>
      <w:r w:rsidRPr="00D82A40">
        <w:rPr>
          <w:rFonts w:cs="Times New Roman"/>
        </w:rPr>
        <w:tab/>
        <w:t>-C</w:t>
      </w:r>
      <w:r w:rsidR="003447ED">
        <w:rPr>
          <w:rFonts w:cs="Times New Roman"/>
        </w:rPr>
        <w:t>hapter 5</w:t>
      </w:r>
    </w:p>
    <w:p w:rsidR="00AE2549" w:rsidRDefault="004219F9" w:rsidP="00AE2549">
      <w:pPr>
        <w:spacing w:after="0"/>
        <w:rPr>
          <w:rFonts w:cs="Times New Roman"/>
        </w:rPr>
      </w:pPr>
      <w:r w:rsidRPr="00D82A40">
        <w:rPr>
          <w:rFonts w:cs="Times New Roman"/>
        </w:rPr>
        <w:tab/>
        <w:t xml:space="preserve">-Reader: </w:t>
      </w:r>
      <w:r w:rsidR="003447ED">
        <w:rPr>
          <w:rFonts w:cs="Times New Roman"/>
        </w:rPr>
        <w:t>Chapter</w:t>
      </w:r>
      <w:r w:rsidR="00A255B1">
        <w:rPr>
          <w:rFonts w:cs="Times New Roman"/>
        </w:rPr>
        <w:t>s</w:t>
      </w:r>
      <w:r w:rsidR="003447ED">
        <w:rPr>
          <w:rFonts w:cs="Times New Roman"/>
        </w:rPr>
        <w:t xml:space="preserve"> 5.1 (Mayhew); 5.2 (</w:t>
      </w:r>
      <w:proofErr w:type="spellStart"/>
      <w:r w:rsidR="003447ED">
        <w:rPr>
          <w:rFonts w:cs="Times New Roman"/>
        </w:rPr>
        <w:t>Fenno</w:t>
      </w:r>
      <w:proofErr w:type="spellEnd"/>
      <w:r w:rsidR="003447ED">
        <w:rPr>
          <w:rFonts w:cs="Times New Roman"/>
        </w:rPr>
        <w:t xml:space="preserve">); </w:t>
      </w:r>
      <w:r w:rsidR="008D21A9">
        <w:rPr>
          <w:rFonts w:cs="Times New Roman"/>
        </w:rPr>
        <w:t xml:space="preserve">5.4 (Cox &amp; </w:t>
      </w:r>
      <w:proofErr w:type="spellStart"/>
      <w:r w:rsidR="003447ED">
        <w:rPr>
          <w:rFonts w:cs="Times New Roman"/>
        </w:rPr>
        <w:t>McCubbins</w:t>
      </w:r>
      <w:proofErr w:type="spellEnd"/>
      <w:r w:rsidR="003447ED">
        <w:rPr>
          <w:rFonts w:cs="Times New Roman"/>
        </w:rPr>
        <w:t>)</w:t>
      </w:r>
      <w:r w:rsidR="008D21A9">
        <w:rPr>
          <w:rFonts w:cs="Times New Roman"/>
        </w:rPr>
        <w:t xml:space="preserve">; </w:t>
      </w:r>
      <w:proofErr w:type="spellStart"/>
      <w:r w:rsidR="008D21A9">
        <w:rPr>
          <w:rFonts w:cs="Times New Roman"/>
        </w:rPr>
        <w:t>Krehbiel</w:t>
      </w:r>
      <w:proofErr w:type="spellEnd"/>
    </w:p>
    <w:p w:rsidR="008D21A9" w:rsidRDefault="008D21A9" w:rsidP="00AE2549">
      <w:pPr>
        <w:spacing w:after="0"/>
        <w:rPr>
          <w:rFonts w:cs="Times New Roman"/>
        </w:rPr>
      </w:pPr>
      <w:r>
        <w:rPr>
          <w:rFonts w:cs="Times New Roman"/>
        </w:rPr>
        <w:t xml:space="preserve">               “Pivotal Politics” reading to be handed out</w:t>
      </w:r>
      <w:r w:rsidR="00ED6B2F">
        <w:rPr>
          <w:rFonts w:cs="Times New Roman"/>
        </w:rPr>
        <w:t>; Smith and Gamm reading to be handed out</w:t>
      </w:r>
    </w:p>
    <w:p w:rsidR="00AE2549" w:rsidRDefault="00AE2549" w:rsidP="00AE2549">
      <w:pPr>
        <w:spacing w:after="0"/>
        <w:rPr>
          <w:rFonts w:cs="Times New Roman"/>
        </w:rPr>
      </w:pPr>
    </w:p>
    <w:p w:rsidR="00740E67" w:rsidRPr="00740E67" w:rsidRDefault="00740E67" w:rsidP="003447ED">
      <w:pPr>
        <w:rPr>
          <w:rFonts w:cs="Times New Roman"/>
          <w:b/>
        </w:rPr>
      </w:pPr>
      <w:r>
        <w:rPr>
          <w:rFonts w:cs="Times New Roman"/>
          <w:b/>
        </w:rPr>
        <w:t>Wed., Apr. 8: Senator Judd Gregg</w:t>
      </w:r>
      <w:r w:rsidR="002262F9">
        <w:rPr>
          <w:rFonts w:cs="Times New Roman"/>
          <w:b/>
        </w:rPr>
        <w:t>, former Governor, Senator and U.S. House member from NH, will</w:t>
      </w:r>
      <w:r>
        <w:rPr>
          <w:rFonts w:cs="Times New Roman"/>
          <w:b/>
        </w:rPr>
        <w:t xml:space="preserve"> visit</w:t>
      </w:r>
      <w:r w:rsidR="002262F9">
        <w:rPr>
          <w:rFonts w:cs="Times New Roman"/>
          <w:b/>
        </w:rPr>
        <w:t>; please arrive to class on time</w:t>
      </w:r>
      <w:r w:rsidR="0083251B">
        <w:rPr>
          <w:rFonts w:cs="Times New Roman"/>
          <w:b/>
        </w:rPr>
        <w:t xml:space="preserve"> and please bring questions</w:t>
      </w:r>
    </w:p>
    <w:p w:rsidR="004219F9" w:rsidRPr="00FB40A1" w:rsidRDefault="00135A50" w:rsidP="004219F9">
      <w:pPr>
        <w:rPr>
          <w:rFonts w:cs="Times New Roman"/>
          <w:b/>
        </w:rPr>
      </w:pPr>
      <w:r>
        <w:rPr>
          <w:rFonts w:cs="Times New Roman"/>
          <w:b/>
        </w:rPr>
        <w:t xml:space="preserve">Fri., Apr. 10, </w:t>
      </w:r>
      <w:r w:rsidR="000A5432">
        <w:rPr>
          <w:rFonts w:cs="Times New Roman"/>
          <w:b/>
        </w:rPr>
        <w:t>Mon., Apr. 13</w:t>
      </w:r>
      <w:r w:rsidR="00F82564">
        <w:rPr>
          <w:rFonts w:cs="Times New Roman"/>
          <w:b/>
        </w:rPr>
        <w:t xml:space="preserve">, </w:t>
      </w:r>
      <w:proofErr w:type="gramStart"/>
      <w:r w:rsidR="00F82564">
        <w:rPr>
          <w:rFonts w:cs="Times New Roman"/>
          <w:b/>
        </w:rPr>
        <w:t>Tues</w:t>
      </w:r>
      <w:proofErr w:type="gramEnd"/>
      <w:r w:rsidR="00F82564">
        <w:rPr>
          <w:rFonts w:cs="Times New Roman"/>
          <w:b/>
        </w:rPr>
        <w:t>., Apr. 14 (x hour) (Panel Day)</w:t>
      </w:r>
      <w:r w:rsidR="000A5432">
        <w:rPr>
          <w:rFonts w:cs="Times New Roman"/>
          <w:b/>
        </w:rPr>
        <w:t xml:space="preserve">: </w:t>
      </w:r>
      <w:r w:rsidR="0015575B" w:rsidRPr="00FB40A1">
        <w:rPr>
          <w:rFonts w:cs="Times New Roman"/>
          <w:b/>
        </w:rPr>
        <w:t>Presidency</w:t>
      </w:r>
    </w:p>
    <w:p w:rsidR="004219F9" w:rsidRPr="00D82A40" w:rsidRDefault="003447ED" w:rsidP="004219F9">
      <w:pPr>
        <w:rPr>
          <w:rFonts w:cs="Times New Roman"/>
        </w:rPr>
      </w:pPr>
      <w:r>
        <w:rPr>
          <w:rFonts w:cs="Times New Roman"/>
        </w:rPr>
        <w:tab/>
        <w:t>-Chapter 6</w:t>
      </w:r>
    </w:p>
    <w:p w:rsidR="00135A50" w:rsidRDefault="004219F9" w:rsidP="00135A50">
      <w:pPr>
        <w:spacing w:after="0"/>
        <w:rPr>
          <w:rFonts w:cs="Times New Roman"/>
        </w:rPr>
      </w:pPr>
      <w:r w:rsidRPr="00D82A40">
        <w:rPr>
          <w:rFonts w:cs="Times New Roman"/>
        </w:rPr>
        <w:tab/>
        <w:t xml:space="preserve">-Reader: </w:t>
      </w:r>
      <w:r w:rsidR="003447ED">
        <w:rPr>
          <w:rFonts w:cs="Times New Roman"/>
        </w:rPr>
        <w:t>Chapter</w:t>
      </w:r>
      <w:r w:rsidR="00A255B1">
        <w:rPr>
          <w:rFonts w:cs="Times New Roman"/>
        </w:rPr>
        <w:t>s</w:t>
      </w:r>
      <w:r w:rsidR="003447ED">
        <w:rPr>
          <w:rFonts w:cs="Times New Roman"/>
        </w:rPr>
        <w:t xml:space="preserve"> 6.1 (Neustadt)</w:t>
      </w:r>
      <w:r w:rsidR="00135A50">
        <w:rPr>
          <w:rFonts w:cs="Times New Roman"/>
        </w:rPr>
        <w:t xml:space="preserve"> (skim)</w:t>
      </w:r>
      <w:r w:rsidR="003447ED">
        <w:rPr>
          <w:rFonts w:cs="Times New Roman"/>
        </w:rPr>
        <w:t>; 6.2 (Cameron); 6.3 (Canes-</w:t>
      </w:r>
      <w:proofErr w:type="spellStart"/>
      <w:r w:rsidR="003447ED">
        <w:rPr>
          <w:rFonts w:cs="Times New Roman"/>
        </w:rPr>
        <w:t>Wrone</w:t>
      </w:r>
      <w:proofErr w:type="spellEnd"/>
      <w:r w:rsidR="003447ED">
        <w:rPr>
          <w:rFonts w:cs="Times New Roman"/>
        </w:rPr>
        <w:t>)</w:t>
      </w:r>
      <w:r w:rsidR="00135A50">
        <w:rPr>
          <w:rFonts w:cs="Times New Roman"/>
        </w:rPr>
        <w:t xml:space="preserve"> (skim); 6.4 (Howell);</w:t>
      </w:r>
    </w:p>
    <w:p w:rsidR="00135A50" w:rsidRDefault="00322C3C" w:rsidP="00135A50">
      <w:pPr>
        <w:spacing w:after="0"/>
        <w:rPr>
          <w:rFonts w:cs="Times New Roman"/>
        </w:rPr>
      </w:pPr>
      <w:r>
        <w:rPr>
          <w:rFonts w:cs="Times New Roman"/>
        </w:rPr>
        <w:t xml:space="preserve">               </w:t>
      </w:r>
      <w:r w:rsidR="00135A50">
        <w:rPr>
          <w:rFonts w:cs="Times New Roman"/>
        </w:rPr>
        <w:t>6.5 (</w:t>
      </w:r>
      <w:proofErr w:type="spellStart"/>
      <w:r w:rsidR="00135A50">
        <w:rPr>
          <w:rFonts w:cs="Times New Roman"/>
        </w:rPr>
        <w:t>Kernell</w:t>
      </w:r>
      <w:proofErr w:type="spellEnd"/>
      <w:r w:rsidR="00135A50">
        <w:rPr>
          <w:rFonts w:cs="Times New Roman"/>
        </w:rPr>
        <w:t>)</w:t>
      </w:r>
    </w:p>
    <w:p w:rsidR="00322C3C" w:rsidRPr="0090164E" w:rsidRDefault="00322C3C" w:rsidP="00135A50">
      <w:pPr>
        <w:spacing w:after="0"/>
        <w:rPr>
          <w:rFonts w:cs="Times New Roman"/>
        </w:rPr>
      </w:pPr>
    </w:p>
    <w:p w:rsidR="0090164E" w:rsidRPr="00FB40A1" w:rsidRDefault="000D1C5E" w:rsidP="0090164E">
      <w:pPr>
        <w:rPr>
          <w:rFonts w:cs="Times New Roman"/>
          <w:b/>
        </w:rPr>
      </w:pPr>
      <w:r w:rsidRPr="00FB40A1">
        <w:rPr>
          <w:rFonts w:cs="Times New Roman"/>
          <w:b/>
        </w:rPr>
        <w:t xml:space="preserve">Wed., </w:t>
      </w:r>
      <w:r w:rsidR="000A5432">
        <w:rPr>
          <w:rFonts w:cs="Times New Roman"/>
          <w:b/>
        </w:rPr>
        <w:t>Apr. 15</w:t>
      </w:r>
      <w:r w:rsidR="0090164E">
        <w:rPr>
          <w:rFonts w:cs="Times New Roman"/>
          <w:b/>
        </w:rPr>
        <w:t>, Fri., Ap</w:t>
      </w:r>
      <w:r w:rsidR="00527D66">
        <w:rPr>
          <w:rFonts w:cs="Times New Roman"/>
          <w:b/>
        </w:rPr>
        <w:t>r. 17</w:t>
      </w:r>
      <w:r w:rsidR="00271A4D">
        <w:rPr>
          <w:rFonts w:cs="Times New Roman"/>
          <w:b/>
        </w:rPr>
        <w:t xml:space="preserve"> (Panel Day)</w:t>
      </w:r>
      <w:r w:rsidR="004219F9" w:rsidRPr="00FB40A1">
        <w:rPr>
          <w:rFonts w:cs="Times New Roman"/>
          <w:b/>
        </w:rPr>
        <w:t xml:space="preserve">: </w:t>
      </w:r>
      <w:r w:rsidR="0090164E" w:rsidRPr="00FB40A1">
        <w:rPr>
          <w:rFonts w:cs="Times New Roman"/>
          <w:b/>
        </w:rPr>
        <w:t>Bureaucracy</w:t>
      </w:r>
      <w:r w:rsidR="0090164E">
        <w:rPr>
          <w:rFonts w:cs="Times New Roman"/>
          <w:b/>
        </w:rPr>
        <w:t xml:space="preserve"> and Interest Groups</w:t>
      </w:r>
      <w:r w:rsidR="0090164E" w:rsidRPr="00FB40A1">
        <w:rPr>
          <w:rFonts w:cs="Times New Roman"/>
          <w:b/>
        </w:rPr>
        <w:t xml:space="preserve"> </w:t>
      </w:r>
    </w:p>
    <w:p w:rsidR="0090164E" w:rsidRPr="00D82A40" w:rsidRDefault="0090164E" w:rsidP="0090164E">
      <w:pPr>
        <w:rPr>
          <w:rFonts w:cs="Times New Roman"/>
        </w:rPr>
      </w:pPr>
      <w:r w:rsidRPr="00D82A40">
        <w:rPr>
          <w:rFonts w:cs="Times New Roman"/>
        </w:rPr>
        <w:tab/>
        <w:t>-Chapter</w:t>
      </w:r>
      <w:r>
        <w:rPr>
          <w:rFonts w:cs="Times New Roman"/>
        </w:rPr>
        <w:t>s</w:t>
      </w:r>
      <w:r w:rsidRPr="00D82A40">
        <w:rPr>
          <w:rFonts w:cs="Times New Roman"/>
        </w:rPr>
        <w:t xml:space="preserve"> </w:t>
      </w:r>
      <w:r>
        <w:rPr>
          <w:rFonts w:cs="Times New Roman"/>
        </w:rPr>
        <w:t xml:space="preserve">7, </w:t>
      </w:r>
      <w:r w:rsidR="00F82564">
        <w:rPr>
          <w:rFonts w:cs="Times New Roman"/>
        </w:rPr>
        <w:t xml:space="preserve">skim </w:t>
      </w:r>
      <w:r>
        <w:rPr>
          <w:rFonts w:cs="Times New Roman"/>
        </w:rPr>
        <w:t>11</w:t>
      </w:r>
      <w:r w:rsidR="00F82564">
        <w:rPr>
          <w:rFonts w:cs="Times New Roman"/>
        </w:rPr>
        <w:t xml:space="preserve"> </w:t>
      </w:r>
      <w:r w:rsidR="00AE2549">
        <w:rPr>
          <w:rFonts w:cs="Times New Roman"/>
        </w:rPr>
        <w:t>(especially pg. 379-396)</w:t>
      </w:r>
    </w:p>
    <w:p w:rsidR="00203980" w:rsidRDefault="0090164E" w:rsidP="00567F32">
      <w:pPr>
        <w:spacing w:after="0" w:line="240" w:lineRule="auto"/>
        <w:rPr>
          <w:rFonts w:cs="Times New Roman"/>
        </w:rPr>
      </w:pPr>
      <w:r w:rsidRPr="00D82A40">
        <w:rPr>
          <w:rFonts w:cs="Times New Roman"/>
        </w:rPr>
        <w:tab/>
        <w:t xml:space="preserve">-Reader: </w:t>
      </w:r>
      <w:r>
        <w:rPr>
          <w:rFonts w:cs="Times New Roman"/>
        </w:rPr>
        <w:t>Chapters 7.2 (</w:t>
      </w:r>
      <w:proofErr w:type="spellStart"/>
      <w:r>
        <w:rPr>
          <w:rFonts w:cs="Times New Roman"/>
        </w:rPr>
        <w:t>McCubbins</w:t>
      </w:r>
      <w:proofErr w:type="spellEnd"/>
      <w:r>
        <w:rPr>
          <w:rFonts w:cs="Times New Roman"/>
        </w:rPr>
        <w:t xml:space="preserve"> &amp; Schwartz); 7.3 (Carpenter); </w:t>
      </w:r>
      <w:r w:rsidR="00CF79C3">
        <w:rPr>
          <w:rFonts w:cs="Times New Roman"/>
        </w:rPr>
        <w:t xml:space="preserve">11.1 </w:t>
      </w:r>
      <w:r w:rsidR="00567F32">
        <w:rPr>
          <w:rFonts w:cs="Times New Roman"/>
        </w:rPr>
        <w:t>(</w:t>
      </w:r>
      <w:proofErr w:type="spellStart"/>
      <w:r w:rsidR="00567F32">
        <w:rPr>
          <w:rFonts w:cs="Times New Roman"/>
        </w:rPr>
        <w:t>Gilens</w:t>
      </w:r>
      <w:proofErr w:type="spellEnd"/>
      <w:r w:rsidR="00567F32">
        <w:rPr>
          <w:rFonts w:cs="Times New Roman"/>
        </w:rPr>
        <w:t>)</w:t>
      </w:r>
      <w:r w:rsidR="00203980">
        <w:rPr>
          <w:rFonts w:cs="Times New Roman"/>
        </w:rPr>
        <w:t>; Moe reading to</w:t>
      </w:r>
    </w:p>
    <w:p w:rsidR="0090164E" w:rsidRPr="00F82564" w:rsidRDefault="00203980" w:rsidP="00567F32">
      <w:pPr>
        <w:spacing w:after="0" w:line="240" w:lineRule="auto"/>
        <w:rPr>
          <w:rFonts w:cs="Times New Roman"/>
        </w:rPr>
      </w:pPr>
      <w:r>
        <w:rPr>
          <w:rFonts w:cs="Times New Roman"/>
        </w:rPr>
        <w:t xml:space="preserve">               </w:t>
      </w:r>
      <w:proofErr w:type="gramStart"/>
      <w:r>
        <w:rPr>
          <w:rFonts w:cs="Times New Roman"/>
        </w:rPr>
        <w:t>be</w:t>
      </w:r>
      <w:proofErr w:type="gramEnd"/>
      <w:r>
        <w:rPr>
          <w:rFonts w:cs="Times New Roman"/>
        </w:rPr>
        <w:t xml:space="preserve"> handed out</w:t>
      </w:r>
    </w:p>
    <w:p w:rsidR="0090164E" w:rsidRDefault="0090164E" w:rsidP="0090164E">
      <w:pPr>
        <w:spacing w:after="0" w:line="240" w:lineRule="auto"/>
        <w:rPr>
          <w:rFonts w:cs="Times New Roman"/>
          <w:b/>
        </w:rPr>
      </w:pPr>
    </w:p>
    <w:p w:rsidR="004219F9" w:rsidRPr="00FB40A1" w:rsidRDefault="0083251B" w:rsidP="004219F9">
      <w:pPr>
        <w:rPr>
          <w:rFonts w:cs="Times New Roman"/>
          <w:b/>
        </w:rPr>
      </w:pPr>
      <w:r>
        <w:rPr>
          <w:rFonts w:cs="Times New Roman"/>
          <w:b/>
        </w:rPr>
        <w:t xml:space="preserve">Mon., Apr. 20, </w:t>
      </w:r>
      <w:r w:rsidR="002B0312">
        <w:rPr>
          <w:rFonts w:cs="Times New Roman"/>
          <w:b/>
        </w:rPr>
        <w:t>Wed., Apr. 22, Fri., Apr. 24</w:t>
      </w:r>
      <w:r w:rsidR="0090164E">
        <w:rPr>
          <w:rFonts w:cs="Times New Roman"/>
          <w:b/>
        </w:rPr>
        <w:t xml:space="preserve"> (Panel Day): </w:t>
      </w:r>
      <w:r w:rsidR="0015575B" w:rsidRPr="00FB40A1">
        <w:rPr>
          <w:rFonts w:cs="Times New Roman"/>
          <w:b/>
        </w:rPr>
        <w:t>Judiciary</w:t>
      </w:r>
    </w:p>
    <w:p w:rsidR="004219F9" w:rsidRPr="00D82A40" w:rsidRDefault="004219F9" w:rsidP="004219F9">
      <w:pPr>
        <w:rPr>
          <w:rFonts w:cs="Times New Roman"/>
        </w:rPr>
      </w:pPr>
      <w:r w:rsidRPr="00D82A40">
        <w:rPr>
          <w:rFonts w:cs="Times New Roman"/>
        </w:rPr>
        <w:tab/>
        <w:t>-Chapter 8</w:t>
      </w:r>
    </w:p>
    <w:p w:rsidR="004219F9" w:rsidRDefault="004219F9" w:rsidP="0083251B">
      <w:pPr>
        <w:spacing w:after="0"/>
        <w:ind w:left="720"/>
        <w:rPr>
          <w:rFonts w:cs="Times New Roman"/>
        </w:rPr>
      </w:pPr>
      <w:r w:rsidRPr="00D82A40">
        <w:rPr>
          <w:rFonts w:cs="Times New Roman"/>
        </w:rPr>
        <w:t xml:space="preserve">-Reader: </w:t>
      </w:r>
      <w:r w:rsidR="003447ED">
        <w:rPr>
          <w:rFonts w:cs="Times New Roman"/>
        </w:rPr>
        <w:t>Chapters 8.1 (Rosenberg); 8.2 (</w:t>
      </w:r>
      <w:r w:rsidR="003447ED">
        <w:rPr>
          <w:rFonts w:cs="Times New Roman"/>
          <w:i/>
        </w:rPr>
        <w:t>Marbury v. Madison</w:t>
      </w:r>
      <w:r w:rsidR="00687D88">
        <w:rPr>
          <w:rFonts w:cs="Times New Roman"/>
        </w:rPr>
        <w:t xml:space="preserve">); </w:t>
      </w:r>
      <w:r w:rsidR="003447ED">
        <w:rPr>
          <w:rFonts w:cs="Times New Roman"/>
        </w:rPr>
        <w:t>8.4 (</w:t>
      </w:r>
      <w:r w:rsidR="008E2EB9">
        <w:rPr>
          <w:rFonts w:cs="Times New Roman"/>
          <w:i/>
        </w:rPr>
        <w:t xml:space="preserve">Natl Federation of Independent Businesses v. </w:t>
      </w:r>
      <w:proofErr w:type="spellStart"/>
      <w:r w:rsidR="003447ED">
        <w:rPr>
          <w:rFonts w:cs="Times New Roman"/>
          <w:i/>
        </w:rPr>
        <w:t>Sebelius</w:t>
      </w:r>
      <w:proofErr w:type="spellEnd"/>
      <w:r w:rsidR="003447ED">
        <w:rPr>
          <w:rFonts w:cs="Times New Roman"/>
        </w:rPr>
        <w:t>)</w:t>
      </w:r>
      <w:r w:rsidR="00CF79C3">
        <w:rPr>
          <w:rFonts w:cs="Times New Roman"/>
        </w:rPr>
        <w:t xml:space="preserve"> (skim)</w:t>
      </w:r>
    </w:p>
    <w:p w:rsidR="0083251B" w:rsidRDefault="0083251B" w:rsidP="0083251B">
      <w:pPr>
        <w:spacing w:after="0"/>
        <w:rPr>
          <w:rFonts w:cs="Times New Roman"/>
        </w:rPr>
      </w:pPr>
    </w:p>
    <w:p w:rsidR="0083251B" w:rsidRDefault="0083251B" w:rsidP="0083251B">
      <w:pPr>
        <w:spacing w:after="0" w:line="240" w:lineRule="auto"/>
        <w:rPr>
          <w:rFonts w:cs="Times New Roman"/>
          <w:b/>
        </w:rPr>
      </w:pPr>
      <w:r>
        <w:rPr>
          <w:rFonts w:cs="Times New Roman"/>
          <w:b/>
        </w:rPr>
        <w:t>Wed., Apr. 22: Research Proposals Due</w:t>
      </w:r>
    </w:p>
    <w:p w:rsidR="0083251B" w:rsidRDefault="0083251B" w:rsidP="0083251B">
      <w:pPr>
        <w:spacing w:after="0" w:line="240" w:lineRule="auto"/>
        <w:rPr>
          <w:rFonts w:cs="Times New Roman"/>
        </w:rPr>
      </w:pPr>
    </w:p>
    <w:p w:rsidR="002B0312" w:rsidRPr="00FB40A1" w:rsidRDefault="002B0312" w:rsidP="0083251B">
      <w:pPr>
        <w:spacing w:after="0" w:line="240" w:lineRule="auto"/>
        <w:rPr>
          <w:rFonts w:cs="Times New Roman"/>
          <w:b/>
        </w:rPr>
      </w:pPr>
      <w:r>
        <w:rPr>
          <w:rFonts w:cs="Times New Roman"/>
          <w:b/>
        </w:rPr>
        <w:t xml:space="preserve">Mon., Apr. 27 (Panel Day): </w:t>
      </w:r>
      <w:r w:rsidRPr="00FB40A1">
        <w:rPr>
          <w:rFonts w:cs="Times New Roman"/>
          <w:b/>
        </w:rPr>
        <w:t>Political Parties</w:t>
      </w:r>
    </w:p>
    <w:p w:rsidR="002B0312" w:rsidRPr="00D82A40" w:rsidRDefault="002B0312" w:rsidP="002B0312">
      <w:pPr>
        <w:spacing w:line="240" w:lineRule="auto"/>
        <w:rPr>
          <w:rFonts w:cs="Times New Roman"/>
        </w:rPr>
      </w:pPr>
      <w:r w:rsidRPr="00D82A40">
        <w:rPr>
          <w:rFonts w:cs="Times New Roman"/>
          <w:b/>
        </w:rPr>
        <w:tab/>
        <w:t>-</w:t>
      </w:r>
      <w:r>
        <w:rPr>
          <w:rFonts w:cs="Times New Roman"/>
        </w:rPr>
        <w:t>Chapter 12</w:t>
      </w:r>
    </w:p>
    <w:p w:rsidR="002B0312" w:rsidRDefault="002B0312" w:rsidP="002B0312">
      <w:pPr>
        <w:spacing w:line="240" w:lineRule="auto"/>
        <w:ind w:left="720"/>
        <w:rPr>
          <w:rFonts w:cs="Times New Roman"/>
        </w:rPr>
      </w:pPr>
      <w:r w:rsidRPr="00D82A40">
        <w:rPr>
          <w:rFonts w:cs="Times New Roman"/>
        </w:rPr>
        <w:t>-Reader:</w:t>
      </w:r>
      <w:r>
        <w:rPr>
          <w:rFonts w:cs="Times New Roman"/>
        </w:rPr>
        <w:t xml:space="preserve"> Chapter</w:t>
      </w:r>
      <w:r w:rsidR="00A255B1">
        <w:rPr>
          <w:rFonts w:cs="Times New Roman"/>
        </w:rPr>
        <w:t>s</w:t>
      </w:r>
      <w:r>
        <w:rPr>
          <w:rFonts w:cs="Times New Roman"/>
        </w:rPr>
        <w:t xml:space="preserve"> 12.1 (Aldrich); 12.2 (Campbell et al.)</w:t>
      </w:r>
      <w:r w:rsidR="007C4C89">
        <w:rPr>
          <w:rFonts w:cs="Times New Roman"/>
        </w:rPr>
        <w:t>; 16.2 (Bartels)</w:t>
      </w:r>
    </w:p>
    <w:p w:rsidR="0090164E" w:rsidRDefault="0090164E" w:rsidP="0090164E">
      <w:pPr>
        <w:rPr>
          <w:rFonts w:cs="Times New Roman"/>
          <w:b/>
        </w:rPr>
      </w:pPr>
      <w:r>
        <w:rPr>
          <w:rFonts w:cs="Times New Roman"/>
          <w:b/>
        </w:rPr>
        <w:t>Tues., Apr. 28 (x hour): Midterm Review</w:t>
      </w:r>
    </w:p>
    <w:p w:rsidR="00B36343" w:rsidRDefault="0090164E" w:rsidP="00B36343">
      <w:pPr>
        <w:rPr>
          <w:rFonts w:cs="Times New Roman"/>
          <w:b/>
        </w:rPr>
      </w:pPr>
      <w:r>
        <w:rPr>
          <w:rFonts w:cs="Times New Roman"/>
          <w:b/>
        </w:rPr>
        <w:t>Wed., Apr. 29: Midterm Exam (estimated)</w:t>
      </w:r>
    </w:p>
    <w:p w:rsidR="00CF79C3" w:rsidRPr="0015575B" w:rsidRDefault="00CF79C3" w:rsidP="00B36343">
      <w:pPr>
        <w:rPr>
          <w:rFonts w:cs="Times New Roman"/>
          <w:b/>
        </w:rPr>
      </w:pPr>
      <w:r w:rsidRPr="00D82A40">
        <w:rPr>
          <w:rFonts w:cs="Times New Roman"/>
          <w:b/>
        </w:rPr>
        <w:t>Voting, Public Opinion and Behavior</w:t>
      </w:r>
    </w:p>
    <w:p w:rsidR="004219F9" w:rsidRPr="00FB40A1" w:rsidRDefault="00271A4D" w:rsidP="004219F9">
      <w:pPr>
        <w:spacing w:line="240" w:lineRule="auto"/>
        <w:rPr>
          <w:rFonts w:cs="Times New Roman"/>
          <w:b/>
        </w:rPr>
      </w:pPr>
      <w:r>
        <w:rPr>
          <w:rFonts w:cs="Times New Roman"/>
          <w:b/>
        </w:rPr>
        <w:lastRenderedPageBreak/>
        <w:t>Mon., May 4,</w:t>
      </w:r>
      <w:r w:rsidR="007C4C89">
        <w:rPr>
          <w:rFonts w:cs="Times New Roman"/>
          <w:b/>
        </w:rPr>
        <w:t xml:space="preserve"> </w:t>
      </w:r>
      <w:r w:rsidR="00674898">
        <w:rPr>
          <w:rFonts w:cs="Times New Roman"/>
          <w:b/>
        </w:rPr>
        <w:t xml:space="preserve">Tues., May 5 (x hour), </w:t>
      </w:r>
      <w:r w:rsidR="007C4C89">
        <w:rPr>
          <w:rFonts w:cs="Times New Roman"/>
          <w:b/>
        </w:rPr>
        <w:t xml:space="preserve">Wed., </w:t>
      </w:r>
      <w:r w:rsidR="002B0312">
        <w:rPr>
          <w:rFonts w:cs="Times New Roman"/>
          <w:b/>
        </w:rPr>
        <w:t>May 6 (Panel Day</w:t>
      </w:r>
      <w:r w:rsidR="00674898">
        <w:rPr>
          <w:rFonts w:cs="Times New Roman"/>
          <w:b/>
        </w:rPr>
        <w:t>; Writing Workshop</w:t>
      </w:r>
      <w:r w:rsidR="002B0312">
        <w:rPr>
          <w:rFonts w:cs="Times New Roman"/>
          <w:b/>
        </w:rPr>
        <w:t>)</w:t>
      </w:r>
      <w:r w:rsidR="00CF79C3">
        <w:rPr>
          <w:rFonts w:cs="Times New Roman"/>
          <w:b/>
        </w:rPr>
        <w:t xml:space="preserve">: </w:t>
      </w:r>
      <w:r w:rsidR="0015575B" w:rsidRPr="00FB40A1">
        <w:rPr>
          <w:rFonts w:cs="Times New Roman"/>
          <w:b/>
        </w:rPr>
        <w:t xml:space="preserve">Voting </w:t>
      </w:r>
      <w:r w:rsidR="00246533">
        <w:rPr>
          <w:rFonts w:cs="Times New Roman"/>
          <w:b/>
        </w:rPr>
        <w:t>and Participation</w:t>
      </w:r>
    </w:p>
    <w:p w:rsidR="004219F9" w:rsidRPr="00D82A40" w:rsidRDefault="004219F9" w:rsidP="004219F9">
      <w:pPr>
        <w:spacing w:line="240" w:lineRule="auto"/>
        <w:rPr>
          <w:rFonts w:cs="Times New Roman"/>
        </w:rPr>
      </w:pPr>
      <w:r w:rsidRPr="00D82A40">
        <w:rPr>
          <w:rFonts w:cs="Times New Roman"/>
        </w:rPr>
        <w:tab/>
        <w:t>-Chapter</w:t>
      </w:r>
      <w:r w:rsidR="00687D88">
        <w:rPr>
          <w:rFonts w:cs="Times New Roman"/>
        </w:rPr>
        <w:t xml:space="preserve"> </w:t>
      </w:r>
      <w:r w:rsidRPr="00D82A40">
        <w:rPr>
          <w:rFonts w:cs="Times New Roman"/>
        </w:rPr>
        <w:t>10</w:t>
      </w:r>
    </w:p>
    <w:p w:rsidR="004219F9" w:rsidRDefault="004219F9" w:rsidP="00B368B2">
      <w:pPr>
        <w:spacing w:line="240" w:lineRule="auto"/>
        <w:ind w:left="720"/>
        <w:rPr>
          <w:rFonts w:cs="Times New Roman"/>
        </w:rPr>
      </w:pPr>
      <w:r w:rsidRPr="00D82A40">
        <w:rPr>
          <w:rFonts w:cs="Times New Roman"/>
        </w:rPr>
        <w:t xml:space="preserve">-Reader: </w:t>
      </w:r>
      <w:r w:rsidR="00B368B2">
        <w:rPr>
          <w:rFonts w:cs="Times New Roman"/>
        </w:rPr>
        <w:t>Chap</w:t>
      </w:r>
      <w:r w:rsidR="00CF79C3">
        <w:rPr>
          <w:rFonts w:cs="Times New Roman"/>
        </w:rPr>
        <w:t>ter</w:t>
      </w:r>
      <w:r w:rsidR="00A255B1">
        <w:rPr>
          <w:rFonts w:cs="Times New Roman"/>
        </w:rPr>
        <w:t>s</w:t>
      </w:r>
      <w:r w:rsidR="00CF79C3">
        <w:rPr>
          <w:rFonts w:cs="Times New Roman"/>
        </w:rPr>
        <w:t xml:space="preserve"> 10.1 (</w:t>
      </w:r>
      <w:proofErr w:type="spellStart"/>
      <w:r w:rsidR="00CF79C3">
        <w:rPr>
          <w:rFonts w:cs="Times New Roman"/>
        </w:rPr>
        <w:t>Rosenstone</w:t>
      </w:r>
      <w:proofErr w:type="spellEnd"/>
      <w:r w:rsidR="00CF79C3">
        <w:rPr>
          <w:rFonts w:cs="Times New Roman"/>
        </w:rPr>
        <w:t xml:space="preserve"> &amp; Hansen); </w:t>
      </w:r>
      <w:r w:rsidR="00B368B2">
        <w:rPr>
          <w:rFonts w:cs="Times New Roman"/>
        </w:rPr>
        <w:t>10.3 (Putnam</w:t>
      </w:r>
      <w:r w:rsidR="00246533">
        <w:rPr>
          <w:rFonts w:cs="Times New Roman"/>
        </w:rPr>
        <w:t>)</w:t>
      </w:r>
    </w:p>
    <w:p w:rsidR="00246533" w:rsidRDefault="00246533" w:rsidP="00246533">
      <w:pPr>
        <w:spacing w:line="240" w:lineRule="auto"/>
        <w:rPr>
          <w:rFonts w:cs="Times New Roman"/>
          <w:b/>
        </w:rPr>
      </w:pPr>
      <w:r w:rsidRPr="00246533">
        <w:rPr>
          <w:rFonts w:cs="Times New Roman"/>
          <w:b/>
        </w:rPr>
        <w:t>Wed., May 6 (cont.), Fri., May 8</w:t>
      </w:r>
      <w:r w:rsidR="002B0312">
        <w:rPr>
          <w:rFonts w:cs="Times New Roman"/>
          <w:b/>
        </w:rPr>
        <w:t xml:space="preserve"> (Panel Day)</w:t>
      </w:r>
      <w:r w:rsidRPr="00246533">
        <w:rPr>
          <w:rFonts w:cs="Times New Roman"/>
          <w:b/>
        </w:rPr>
        <w:t>: Elections</w:t>
      </w:r>
    </w:p>
    <w:p w:rsidR="00246533" w:rsidRPr="00D82A40" w:rsidRDefault="00246533" w:rsidP="00246533">
      <w:pPr>
        <w:spacing w:line="240" w:lineRule="auto"/>
        <w:ind w:firstLine="720"/>
        <w:rPr>
          <w:rFonts w:cs="Times New Roman"/>
        </w:rPr>
      </w:pPr>
      <w:r w:rsidRPr="00D82A40">
        <w:rPr>
          <w:rFonts w:cs="Times New Roman"/>
        </w:rPr>
        <w:t>-Chapter</w:t>
      </w:r>
      <w:r>
        <w:rPr>
          <w:rFonts w:cs="Times New Roman"/>
        </w:rPr>
        <w:t xml:space="preserve"> 13</w:t>
      </w:r>
    </w:p>
    <w:p w:rsidR="00246533" w:rsidRPr="00246533" w:rsidRDefault="00246533" w:rsidP="00246533">
      <w:pPr>
        <w:spacing w:line="240" w:lineRule="auto"/>
        <w:ind w:left="720"/>
        <w:rPr>
          <w:rFonts w:cs="Times New Roman"/>
        </w:rPr>
      </w:pPr>
      <w:r w:rsidRPr="00D82A40">
        <w:rPr>
          <w:rFonts w:cs="Times New Roman"/>
        </w:rPr>
        <w:t xml:space="preserve">-Reader: </w:t>
      </w:r>
      <w:r w:rsidR="00A255B1">
        <w:rPr>
          <w:rFonts w:cs="Times New Roman"/>
        </w:rPr>
        <w:t xml:space="preserve">Chapters </w:t>
      </w:r>
      <w:r w:rsidR="00567F32">
        <w:rPr>
          <w:rFonts w:cs="Times New Roman"/>
        </w:rPr>
        <w:t>13.2 (</w:t>
      </w:r>
      <w:r w:rsidR="00567F32">
        <w:rPr>
          <w:rFonts w:cs="Times New Roman"/>
          <w:i/>
        </w:rPr>
        <w:t>Citizens United</w:t>
      </w:r>
      <w:r w:rsidR="008E2EB9">
        <w:rPr>
          <w:rFonts w:cs="Times New Roman"/>
          <w:i/>
        </w:rPr>
        <w:t xml:space="preserve"> v. FEC</w:t>
      </w:r>
      <w:r w:rsidR="00567F32">
        <w:rPr>
          <w:rFonts w:cs="Times New Roman"/>
          <w:i/>
        </w:rPr>
        <w:t>)</w:t>
      </w:r>
      <w:r w:rsidR="00987FDF">
        <w:rPr>
          <w:rFonts w:cs="Times New Roman"/>
        </w:rPr>
        <w:t xml:space="preserve"> (skim)</w:t>
      </w:r>
      <w:r w:rsidR="00567F32">
        <w:rPr>
          <w:rFonts w:cs="Times New Roman"/>
          <w:i/>
        </w:rPr>
        <w:t xml:space="preserve">; </w:t>
      </w:r>
      <w:r>
        <w:rPr>
          <w:rFonts w:cs="Times New Roman"/>
        </w:rPr>
        <w:t>13.3 (McCarthy et al.); 13.4 (</w:t>
      </w:r>
      <w:r>
        <w:rPr>
          <w:rFonts w:cs="Times New Roman"/>
          <w:i/>
        </w:rPr>
        <w:t>Shelby</w:t>
      </w:r>
      <w:r w:rsidR="008E2EB9">
        <w:rPr>
          <w:rFonts w:cs="Times New Roman"/>
          <w:i/>
        </w:rPr>
        <w:t xml:space="preserve"> County v. Holder</w:t>
      </w:r>
      <w:r>
        <w:rPr>
          <w:rFonts w:cs="Times New Roman"/>
        </w:rPr>
        <w:t>)</w:t>
      </w:r>
      <w:r w:rsidR="00E442E6">
        <w:rPr>
          <w:rFonts w:cs="Times New Roman"/>
        </w:rPr>
        <w:t>; Stimson et al. reading to be handed out</w:t>
      </w:r>
    </w:p>
    <w:p w:rsidR="005F7CEA" w:rsidRPr="00FB40A1" w:rsidRDefault="00246533" w:rsidP="009B242D">
      <w:pPr>
        <w:spacing w:line="240" w:lineRule="auto"/>
        <w:rPr>
          <w:rFonts w:cs="Times New Roman"/>
          <w:b/>
        </w:rPr>
      </w:pPr>
      <w:r>
        <w:rPr>
          <w:rFonts w:cs="Times New Roman"/>
          <w:b/>
        </w:rPr>
        <w:t>Mon., May 11</w:t>
      </w:r>
      <w:r w:rsidR="00271A4D">
        <w:rPr>
          <w:rFonts w:cs="Times New Roman"/>
          <w:b/>
        </w:rPr>
        <w:t>, Wed., May 13 (Panel Day)</w:t>
      </w:r>
      <w:r w:rsidR="005F7CEA" w:rsidRPr="00FB40A1">
        <w:rPr>
          <w:rFonts w:cs="Times New Roman"/>
          <w:b/>
        </w:rPr>
        <w:t>: Public Opinion</w:t>
      </w:r>
      <w:r w:rsidR="000A5432">
        <w:rPr>
          <w:rFonts w:cs="Times New Roman"/>
          <w:b/>
        </w:rPr>
        <w:t xml:space="preserve"> </w:t>
      </w:r>
    </w:p>
    <w:p w:rsidR="008A1C78" w:rsidRPr="00D82A40" w:rsidRDefault="008A1C78" w:rsidP="008A1C78">
      <w:pPr>
        <w:spacing w:line="240" w:lineRule="auto"/>
        <w:rPr>
          <w:rFonts w:cs="Times New Roman"/>
        </w:rPr>
      </w:pPr>
      <w:r>
        <w:rPr>
          <w:rFonts w:cs="Times New Roman"/>
        </w:rPr>
        <w:t xml:space="preserve">                  </w:t>
      </w:r>
      <w:r w:rsidRPr="00D82A40">
        <w:rPr>
          <w:rFonts w:cs="Times New Roman"/>
        </w:rPr>
        <w:t>-Chapter</w:t>
      </w:r>
      <w:r>
        <w:rPr>
          <w:rFonts w:cs="Times New Roman"/>
        </w:rPr>
        <w:t xml:space="preserve"> 9</w:t>
      </w:r>
    </w:p>
    <w:p w:rsidR="00203980" w:rsidRDefault="00641353" w:rsidP="008A1C78">
      <w:pPr>
        <w:spacing w:line="240" w:lineRule="auto"/>
        <w:rPr>
          <w:rFonts w:cs="Times New Roman"/>
        </w:rPr>
      </w:pPr>
      <w:r>
        <w:rPr>
          <w:rFonts w:cs="Times New Roman"/>
        </w:rPr>
        <w:t xml:space="preserve">                 </w:t>
      </w:r>
      <w:r w:rsidR="008A1C78">
        <w:rPr>
          <w:rFonts w:cs="Times New Roman"/>
        </w:rPr>
        <w:t xml:space="preserve"> -</w:t>
      </w:r>
      <w:r w:rsidR="008A1C78" w:rsidRPr="00D82A40">
        <w:rPr>
          <w:rFonts w:cs="Times New Roman"/>
        </w:rPr>
        <w:t xml:space="preserve">Reader: </w:t>
      </w:r>
      <w:r w:rsidR="008A1C78">
        <w:rPr>
          <w:rFonts w:cs="Times New Roman"/>
        </w:rPr>
        <w:t>Chapter</w:t>
      </w:r>
      <w:r w:rsidR="00A255B1">
        <w:rPr>
          <w:rFonts w:cs="Times New Roman"/>
        </w:rPr>
        <w:t>s</w:t>
      </w:r>
      <w:r w:rsidR="008A1C78">
        <w:rPr>
          <w:rFonts w:cs="Times New Roman"/>
        </w:rPr>
        <w:t xml:space="preserve"> 9.1 (</w:t>
      </w:r>
      <w:proofErr w:type="spellStart"/>
      <w:r w:rsidR="008A1C78">
        <w:rPr>
          <w:rFonts w:cs="Times New Roman"/>
        </w:rPr>
        <w:t>Lupia</w:t>
      </w:r>
      <w:proofErr w:type="spellEnd"/>
      <w:r w:rsidR="008A1C78">
        <w:rPr>
          <w:rFonts w:cs="Times New Roman"/>
        </w:rPr>
        <w:t xml:space="preserve"> &amp; </w:t>
      </w:r>
      <w:proofErr w:type="spellStart"/>
      <w:r w:rsidR="008A1C78">
        <w:rPr>
          <w:rFonts w:cs="Times New Roman"/>
        </w:rPr>
        <w:t>McCubbins</w:t>
      </w:r>
      <w:proofErr w:type="spellEnd"/>
      <w:r w:rsidR="008A1C78">
        <w:rPr>
          <w:rFonts w:cs="Times New Roman"/>
        </w:rPr>
        <w:t>); 9.2 (</w:t>
      </w:r>
      <w:proofErr w:type="spellStart"/>
      <w:r w:rsidR="008A1C78">
        <w:rPr>
          <w:rFonts w:cs="Times New Roman"/>
        </w:rPr>
        <w:t>Zaller</w:t>
      </w:r>
      <w:proofErr w:type="spellEnd"/>
      <w:r w:rsidR="00246533">
        <w:rPr>
          <w:rFonts w:cs="Times New Roman"/>
        </w:rPr>
        <w:t>)</w:t>
      </w:r>
    </w:p>
    <w:p w:rsidR="00246533" w:rsidRDefault="00246533" w:rsidP="008A1C78">
      <w:pPr>
        <w:spacing w:line="240" w:lineRule="auto"/>
        <w:rPr>
          <w:rFonts w:cs="Times New Roman"/>
          <w:b/>
        </w:rPr>
      </w:pPr>
      <w:r>
        <w:rPr>
          <w:rFonts w:cs="Times New Roman"/>
          <w:b/>
        </w:rPr>
        <w:t>Wed., May 13</w:t>
      </w:r>
      <w:r w:rsidR="002B0312">
        <w:rPr>
          <w:rFonts w:cs="Times New Roman"/>
          <w:b/>
        </w:rPr>
        <w:t xml:space="preserve"> (Panel Day)</w:t>
      </w:r>
      <w:r>
        <w:rPr>
          <w:rFonts w:cs="Times New Roman"/>
          <w:b/>
        </w:rPr>
        <w:t>: Media</w:t>
      </w:r>
    </w:p>
    <w:p w:rsidR="00246533" w:rsidRDefault="00246533" w:rsidP="00246533">
      <w:pPr>
        <w:spacing w:line="240" w:lineRule="auto"/>
        <w:ind w:firstLine="720"/>
        <w:rPr>
          <w:rFonts w:cs="Times New Roman"/>
        </w:rPr>
      </w:pPr>
      <w:r>
        <w:rPr>
          <w:rFonts w:cs="Times New Roman"/>
        </w:rPr>
        <w:t xml:space="preserve">    </w:t>
      </w:r>
      <w:r w:rsidRPr="00D82A40">
        <w:rPr>
          <w:rFonts w:cs="Times New Roman"/>
        </w:rPr>
        <w:t>-Chapter</w:t>
      </w:r>
      <w:r>
        <w:rPr>
          <w:rFonts w:cs="Times New Roman"/>
        </w:rPr>
        <w:t xml:space="preserve"> 14</w:t>
      </w:r>
      <w:r w:rsidR="00322C3C">
        <w:rPr>
          <w:rFonts w:cs="Times New Roman"/>
        </w:rPr>
        <w:t xml:space="preserve"> (skim)</w:t>
      </w:r>
    </w:p>
    <w:p w:rsidR="00246533" w:rsidRDefault="00246533" w:rsidP="00246533">
      <w:pPr>
        <w:spacing w:line="240" w:lineRule="auto"/>
        <w:ind w:firstLine="720"/>
        <w:rPr>
          <w:rFonts w:cs="Times New Roman"/>
        </w:rPr>
      </w:pPr>
      <w:r>
        <w:rPr>
          <w:rFonts w:cs="Times New Roman"/>
        </w:rPr>
        <w:t xml:space="preserve">    </w:t>
      </w:r>
      <w:r w:rsidRPr="00246533">
        <w:rPr>
          <w:rFonts w:cs="Times New Roman"/>
        </w:rPr>
        <w:t>-Reader:</w:t>
      </w:r>
      <w:r>
        <w:rPr>
          <w:rFonts w:cs="Times New Roman"/>
        </w:rPr>
        <w:t xml:space="preserve"> Chapter</w:t>
      </w:r>
      <w:r w:rsidR="00A255B1">
        <w:rPr>
          <w:rFonts w:cs="Times New Roman"/>
        </w:rPr>
        <w:t>s</w:t>
      </w:r>
      <w:r>
        <w:rPr>
          <w:rFonts w:cs="Times New Roman"/>
        </w:rPr>
        <w:t xml:space="preserve"> 14.1 (Baum)</w:t>
      </w:r>
      <w:r w:rsidR="00751850">
        <w:rPr>
          <w:rFonts w:cs="Times New Roman"/>
        </w:rPr>
        <w:t>; 14.2 (</w:t>
      </w:r>
      <w:proofErr w:type="spellStart"/>
      <w:r w:rsidR="00751850">
        <w:rPr>
          <w:rFonts w:cs="Times New Roman"/>
        </w:rPr>
        <w:t>Abrajano</w:t>
      </w:r>
      <w:proofErr w:type="spellEnd"/>
      <w:r w:rsidR="00751850">
        <w:rPr>
          <w:rFonts w:cs="Times New Roman"/>
        </w:rPr>
        <w:t>)</w:t>
      </w:r>
    </w:p>
    <w:p w:rsidR="00E5266A" w:rsidRDefault="002523FF" w:rsidP="002523FF">
      <w:pPr>
        <w:spacing w:line="240" w:lineRule="auto"/>
        <w:rPr>
          <w:rFonts w:cs="Times New Roman"/>
          <w:b/>
        </w:rPr>
      </w:pPr>
      <w:r w:rsidRPr="002523FF">
        <w:rPr>
          <w:rFonts w:cs="Times New Roman"/>
          <w:b/>
        </w:rPr>
        <w:t>Fri., May 15: Green Key Weekend</w:t>
      </w:r>
    </w:p>
    <w:p w:rsidR="009F026B" w:rsidRDefault="0083251B" w:rsidP="005F7CEA">
      <w:pPr>
        <w:rPr>
          <w:rFonts w:cs="Times New Roman"/>
          <w:b/>
        </w:rPr>
      </w:pPr>
      <w:r>
        <w:rPr>
          <w:rFonts w:cs="Times New Roman"/>
          <w:b/>
        </w:rPr>
        <w:t xml:space="preserve">Mon., May 18, </w:t>
      </w:r>
      <w:r w:rsidR="009D4DA0">
        <w:rPr>
          <w:rFonts w:cs="Times New Roman"/>
          <w:b/>
        </w:rPr>
        <w:t xml:space="preserve">Wed., May 20, </w:t>
      </w:r>
      <w:r w:rsidR="009F026B" w:rsidRPr="00FB40A1">
        <w:rPr>
          <w:rFonts w:cs="Times New Roman"/>
          <w:b/>
        </w:rPr>
        <w:t>Fri., Ma</w:t>
      </w:r>
      <w:r w:rsidR="000A5432">
        <w:rPr>
          <w:rFonts w:cs="Times New Roman"/>
          <w:b/>
        </w:rPr>
        <w:t>y 22, Wed., May 27</w:t>
      </w:r>
      <w:r w:rsidR="00E5266A">
        <w:rPr>
          <w:rFonts w:cs="Times New Roman"/>
          <w:b/>
        </w:rPr>
        <w:t xml:space="preserve"> (Panel Day</w:t>
      </w:r>
      <w:r w:rsidR="00C259A6">
        <w:rPr>
          <w:rFonts w:cs="Times New Roman"/>
          <w:b/>
        </w:rPr>
        <w:t>: Criminal Law</w:t>
      </w:r>
      <w:r w:rsidR="00E5266A">
        <w:rPr>
          <w:rFonts w:cs="Times New Roman"/>
          <w:b/>
        </w:rPr>
        <w:t>)</w:t>
      </w:r>
      <w:r w:rsidR="000A5432">
        <w:rPr>
          <w:rFonts w:cs="Times New Roman"/>
          <w:b/>
        </w:rPr>
        <w:t>, Fri., May 29</w:t>
      </w:r>
      <w:r w:rsidR="00E5266A">
        <w:rPr>
          <w:rFonts w:cs="Times New Roman"/>
          <w:b/>
        </w:rPr>
        <w:t xml:space="preserve"> (Panel Day</w:t>
      </w:r>
      <w:r w:rsidR="00C259A6">
        <w:rPr>
          <w:rFonts w:cs="Times New Roman"/>
          <w:b/>
        </w:rPr>
        <w:t>: Other Constitutional Law Cases</w:t>
      </w:r>
      <w:r w:rsidR="00E5266A">
        <w:rPr>
          <w:rFonts w:cs="Times New Roman"/>
          <w:b/>
        </w:rPr>
        <w:t>)</w:t>
      </w:r>
      <w:r w:rsidR="009F026B" w:rsidRPr="00FB40A1">
        <w:rPr>
          <w:rFonts w:cs="Times New Roman"/>
          <w:b/>
        </w:rPr>
        <w:t>: Civil Rights and Civil Liberties</w:t>
      </w:r>
      <w:r w:rsidR="009D4DA0">
        <w:rPr>
          <w:rFonts w:cs="Times New Roman"/>
          <w:b/>
        </w:rPr>
        <w:t>/Legal Issues</w:t>
      </w:r>
      <w:r w:rsidR="00271A4D">
        <w:rPr>
          <w:rFonts w:cs="Times New Roman"/>
          <w:b/>
        </w:rPr>
        <w:t xml:space="preserve"> </w:t>
      </w:r>
    </w:p>
    <w:p w:rsidR="00641353" w:rsidRDefault="00641353" w:rsidP="00641353">
      <w:pPr>
        <w:spacing w:line="240" w:lineRule="auto"/>
        <w:ind w:firstLine="720"/>
        <w:rPr>
          <w:rFonts w:cs="Times New Roman"/>
        </w:rPr>
      </w:pPr>
      <w:r>
        <w:rPr>
          <w:rFonts w:cs="Times New Roman"/>
        </w:rPr>
        <w:t xml:space="preserve">    </w:t>
      </w:r>
      <w:r w:rsidRPr="00D82A40">
        <w:rPr>
          <w:rFonts w:cs="Times New Roman"/>
        </w:rPr>
        <w:t>-Chapter</w:t>
      </w:r>
      <w:r>
        <w:rPr>
          <w:rFonts w:cs="Times New Roman"/>
        </w:rPr>
        <w:t xml:space="preserve"> 4</w:t>
      </w:r>
    </w:p>
    <w:p w:rsidR="00501C0B" w:rsidRDefault="00641353" w:rsidP="00501C0B">
      <w:pPr>
        <w:spacing w:after="0"/>
        <w:ind w:firstLine="720"/>
        <w:rPr>
          <w:rFonts w:cs="Times New Roman"/>
        </w:rPr>
      </w:pPr>
      <w:r>
        <w:rPr>
          <w:rFonts w:cs="Times New Roman"/>
        </w:rPr>
        <w:t xml:space="preserve">     </w:t>
      </w:r>
      <w:r w:rsidRPr="00641353">
        <w:rPr>
          <w:rFonts w:cs="Times New Roman"/>
        </w:rPr>
        <w:t>-Reader: Chapters 4.2 (</w:t>
      </w:r>
      <w:r w:rsidRPr="00641353">
        <w:rPr>
          <w:rFonts w:cs="Times New Roman"/>
          <w:i/>
        </w:rPr>
        <w:t>Brown</w:t>
      </w:r>
      <w:r w:rsidR="00501C0B">
        <w:rPr>
          <w:rFonts w:cs="Times New Roman"/>
          <w:i/>
        </w:rPr>
        <w:t xml:space="preserve"> v. Board of Education</w:t>
      </w:r>
      <w:r w:rsidRPr="00641353">
        <w:rPr>
          <w:rFonts w:cs="Times New Roman"/>
        </w:rPr>
        <w:t>); 4.3 (</w:t>
      </w:r>
      <w:r w:rsidR="00501C0B">
        <w:rPr>
          <w:rFonts w:cs="Times New Roman"/>
          <w:i/>
        </w:rPr>
        <w:t xml:space="preserve">District of Columbia v. </w:t>
      </w:r>
      <w:r w:rsidRPr="00641353">
        <w:rPr>
          <w:rFonts w:cs="Times New Roman"/>
          <w:i/>
        </w:rPr>
        <w:t>Heller</w:t>
      </w:r>
      <w:r w:rsidRPr="00641353">
        <w:rPr>
          <w:rFonts w:cs="Times New Roman"/>
        </w:rPr>
        <w:t xml:space="preserve">); 4.5 </w:t>
      </w:r>
    </w:p>
    <w:p w:rsidR="00641353" w:rsidRDefault="00501C0B" w:rsidP="00501C0B">
      <w:pPr>
        <w:spacing w:after="0"/>
        <w:ind w:firstLine="720"/>
        <w:rPr>
          <w:rFonts w:cs="Times New Roman"/>
        </w:rPr>
      </w:pPr>
      <w:r>
        <w:rPr>
          <w:rFonts w:cs="Times New Roman"/>
        </w:rPr>
        <w:t xml:space="preserve">      </w:t>
      </w:r>
      <w:r w:rsidR="00641353" w:rsidRPr="00641353">
        <w:rPr>
          <w:rFonts w:cs="Times New Roman"/>
        </w:rPr>
        <w:t>(</w:t>
      </w:r>
      <w:r>
        <w:rPr>
          <w:rFonts w:cs="Times New Roman"/>
          <w:i/>
        </w:rPr>
        <w:t xml:space="preserve">US v. </w:t>
      </w:r>
      <w:r w:rsidR="00641353" w:rsidRPr="00641353">
        <w:rPr>
          <w:rFonts w:cs="Times New Roman"/>
          <w:i/>
        </w:rPr>
        <w:t>Windsor</w:t>
      </w:r>
      <w:r w:rsidR="00641353" w:rsidRPr="00641353">
        <w:rPr>
          <w:rFonts w:cs="Times New Roman"/>
        </w:rPr>
        <w:t>); 8.3 (</w:t>
      </w:r>
      <w:r w:rsidR="00641353" w:rsidRPr="00641353">
        <w:rPr>
          <w:rFonts w:cs="Times New Roman"/>
          <w:i/>
        </w:rPr>
        <w:t>Lawrence</w:t>
      </w:r>
      <w:r>
        <w:rPr>
          <w:rFonts w:cs="Times New Roman"/>
          <w:i/>
        </w:rPr>
        <w:t xml:space="preserve"> v. Texas</w:t>
      </w:r>
      <w:r w:rsidR="00641353" w:rsidRPr="00641353">
        <w:rPr>
          <w:rFonts w:cs="Times New Roman"/>
        </w:rPr>
        <w:t>); 8.5 (</w:t>
      </w:r>
      <w:proofErr w:type="spellStart"/>
      <w:r w:rsidR="00641353" w:rsidRPr="00641353">
        <w:rPr>
          <w:rFonts w:cs="Times New Roman"/>
        </w:rPr>
        <w:t>Stohr</w:t>
      </w:r>
      <w:proofErr w:type="spellEnd"/>
      <w:r w:rsidR="00641353" w:rsidRPr="00641353">
        <w:rPr>
          <w:rFonts w:cs="Times New Roman"/>
        </w:rPr>
        <w:t>)</w:t>
      </w:r>
    </w:p>
    <w:p w:rsidR="00501C0B" w:rsidRPr="00641353" w:rsidRDefault="00501C0B" w:rsidP="00501C0B">
      <w:pPr>
        <w:spacing w:after="0"/>
        <w:rPr>
          <w:rFonts w:cs="Times New Roman"/>
          <w:b/>
        </w:rPr>
      </w:pPr>
    </w:p>
    <w:p w:rsidR="00641353" w:rsidRDefault="00641353" w:rsidP="00641353">
      <w:pPr>
        <w:spacing w:after="0"/>
        <w:rPr>
          <w:rFonts w:cs="Times New Roman"/>
          <w:i/>
        </w:rPr>
      </w:pPr>
      <w:r>
        <w:rPr>
          <w:rFonts w:cs="Times New Roman"/>
        </w:rPr>
        <w:t xml:space="preserve">                    -</w:t>
      </w:r>
      <w:r w:rsidRPr="00641353">
        <w:rPr>
          <w:rFonts w:cs="Times New Roman"/>
        </w:rPr>
        <w:t xml:space="preserve">Other legal readings to be handed out in class (Criminal: </w:t>
      </w:r>
      <w:r w:rsidRPr="00641353">
        <w:rPr>
          <w:rFonts w:cs="Times New Roman"/>
          <w:i/>
        </w:rPr>
        <w:t xml:space="preserve">Mapp v. Ohio, Miranda v. Arizona, </w:t>
      </w:r>
      <w:r>
        <w:rPr>
          <w:rFonts w:cs="Times New Roman"/>
          <w:i/>
        </w:rPr>
        <w:t xml:space="preserve">            </w:t>
      </w:r>
    </w:p>
    <w:p w:rsidR="00641353" w:rsidRDefault="00641353" w:rsidP="00641353">
      <w:pPr>
        <w:spacing w:after="0"/>
        <w:rPr>
          <w:rFonts w:cs="Times New Roman"/>
          <w:i/>
        </w:rPr>
      </w:pPr>
      <w:r>
        <w:rPr>
          <w:rFonts w:cs="Times New Roman"/>
          <w:i/>
        </w:rPr>
        <w:t xml:space="preserve">                     </w:t>
      </w:r>
      <w:r w:rsidRPr="00641353">
        <w:rPr>
          <w:rFonts w:cs="Times New Roman"/>
          <w:i/>
        </w:rPr>
        <w:t>Gideon v. Wainwright, Furman v. Georgia</w:t>
      </w:r>
      <w:r w:rsidRPr="00641353">
        <w:rPr>
          <w:rFonts w:cs="Times New Roman"/>
        </w:rPr>
        <w:t xml:space="preserve">; Other Cases: </w:t>
      </w:r>
      <w:r w:rsidRPr="00641353">
        <w:rPr>
          <w:rFonts w:cs="Times New Roman"/>
          <w:i/>
        </w:rPr>
        <w:t xml:space="preserve">Griswold v. Connecticut, Roe v. </w:t>
      </w:r>
    </w:p>
    <w:p w:rsidR="00641353" w:rsidRPr="00641353" w:rsidRDefault="00641353" w:rsidP="00641353">
      <w:pPr>
        <w:spacing w:after="0"/>
        <w:rPr>
          <w:rFonts w:cs="Times New Roman"/>
          <w:i/>
        </w:rPr>
      </w:pPr>
      <w:r>
        <w:rPr>
          <w:rFonts w:cs="Times New Roman"/>
          <w:i/>
        </w:rPr>
        <w:t xml:space="preserve">                     </w:t>
      </w:r>
      <w:r w:rsidRPr="00641353">
        <w:rPr>
          <w:rFonts w:cs="Times New Roman"/>
          <w:i/>
        </w:rPr>
        <w:t xml:space="preserve">Wade, Planned Parenthood v. </w:t>
      </w:r>
      <w:r w:rsidR="00F9066A">
        <w:rPr>
          <w:rFonts w:cs="Times New Roman"/>
          <w:i/>
        </w:rPr>
        <w:t>Casey, Texas v. Johnson, Engel v. Vitale</w:t>
      </w:r>
      <w:r w:rsidRPr="00641353">
        <w:rPr>
          <w:rFonts w:cs="Times New Roman"/>
          <w:i/>
        </w:rPr>
        <w:t>)</w:t>
      </w:r>
    </w:p>
    <w:p w:rsidR="00641353" w:rsidRDefault="00641353" w:rsidP="00641353">
      <w:pPr>
        <w:spacing w:after="0"/>
        <w:rPr>
          <w:rFonts w:cs="Times New Roman"/>
        </w:rPr>
      </w:pPr>
    </w:p>
    <w:p w:rsidR="00674898" w:rsidRDefault="00674898" w:rsidP="00641353">
      <w:pPr>
        <w:spacing w:after="0"/>
        <w:rPr>
          <w:rFonts w:cs="Times New Roman"/>
          <w:b/>
        </w:rPr>
      </w:pPr>
      <w:r>
        <w:rPr>
          <w:rFonts w:cs="Times New Roman"/>
          <w:b/>
        </w:rPr>
        <w:t>Fri., May 22: Research Papers Drafts Due</w:t>
      </w:r>
    </w:p>
    <w:p w:rsidR="00641353" w:rsidRPr="00674898" w:rsidRDefault="00641353" w:rsidP="00641353">
      <w:pPr>
        <w:spacing w:after="0"/>
        <w:rPr>
          <w:rFonts w:cs="Times New Roman"/>
          <w:b/>
        </w:rPr>
      </w:pPr>
    </w:p>
    <w:p w:rsidR="004E37AE" w:rsidRPr="004E37AE" w:rsidRDefault="004E37AE" w:rsidP="004E37AE">
      <w:pPr>
        <w:rPr>
          <w:rFonts w:cs="Times New Roman"/>
          <w:b/>
        </w:rPr>
      </w:pPr>
      <w:r>
        <w:rPr>
          <w:rFonts w:cs="Times New Roman"/>
          <w:b/>
        </w:rPr>
        <w:t>Mon. May 25: Memorial Day</w:t>
      </w:r>
    </w:p>
    <w:p w:rsidR="005F7CEA" w:rsidRDefault="005F7CEA" w:rsidP="00ED3605">
      <w:pPr>
        <w:pStyle w:val="NormalWeb"/>
        <w:rPr>
          <w:rFonts w:asciiTheme="minorHAnsi" w:eastAsiaTheme="minorHAnsi" w:hAnsiTheme="minorHAnsi"/>
          <w:b/>
          <w:sz w:val="22"/>
          <w:szCs w:val="22"/>
        </w:rPr>
      </w:pPr>
      <w:r w:rsidRPr="00D32257">
        <w:rPr>
          <w:rFonts w:asciiTheme="minorHAnsi" w:eastAsiaTheme="minorHAnsi" w:hAnsiTheme="minorHAnsi"/>
          <w:b/>
          <w:sz w:val="22"/>
          <w:szCs w:val="22"/>
        </w:rPr>
        <w:t>Mon., June 1: FINAL EXAM REVIEW</w:t>
      </w:r>
      <w:r w:rsidR="00D32257" w:rsidRPr="00D32257">
        <w:rPr>
          <w:rFonts w:asciiTheme="minorHAnsi" w:eastAsiaTheme="minorHAnsi" w:hAnsiTheme="minorHAnsi"/>
          <w:b/>
          <w:sz w:val="22"/>
          <w:szCs w:val="22"/>
        </w:rPr>
        <w:t>; Research Papers Due</w:t>
      </w:r>
    </w:p>
    <w:p w:rsidR="00D66C87" w:rsidRPr="006D18CF" w:rsidRDefault="00D66C87" w:rsidP="00D66C87">
      <w:pPr>
        <w:rPr>
          <w:rFonts w:cs="Times New Roman"/>
          <w:b/>
        </w:rPr>
      </w:pPr>
      <w:r>
        <w:rPr>
          <w:rFonts w:cs="Times New Roman"/>
          <w:b/>
        </w:rPr>
        <w:t>Mon., June 1</w:t>
      </w:r>
      <w:r w:rsidR="00E5266A">
        <w:rPr>
          <w:rFonts w:cs="Times New Roman"/>
          <w:b/>
        </w:rPr>
        <w:t>, Afternoon</w:t>
      </w:r>
      <w:r>
        <w:rPr>
          <w:rFonts w:cs="Times New Roman"/>
          <w:b/>
        </w:rPr>
        <w:t>: Paper presentation for Quantitative S</w:t>
      </w:r>
      <w:r w:rsidR="00E5266A">
        <w:rPr>
          <w:rFonts w:cs="Times New Roman"/>
          <w:b/>
        </w:rPr>
        <w:t>ocial Science Program</w:t>
      </w:r>
      <w:r>
        <w:rPr>
          <w:rFonts w:cs="Times New Roman"/>
          <w:b/>
        </w:rPr>
        <w:t xml:space="preserve"> </w:t>
      </w:r>
    </w:p>
    <w:p w:rsidR="00DD30AB" w:rsidRPr="00D32257" w:rsidRDefault="00DD30AB" w:rsidP="00ED3605">
      <w:pPr>
        <w:pStyle w:val="NormalWeb"/>
        <w:rPr>
          <w:rFonts w:asciiTheme="minorHAnsi" w:eastAsiaTheme="minorHAnsi" w:hAnsiTheme="minorHAnsi"/>
          <w:b/>
          <w:sz w:val="22"/>
          <w:szCs w:val="22"/>
        </w:rPr>
      </w:pPr>
      <w:r>
        <w:rPr>
          <w:rFonts w:asciiTheme="minorHAnsi" w:eastAsiaTheme="minorHAnsi" w:hAnsiTheme="minorHAnsi"/>
          <w:b/>
          <w:sz w:val="22"/>
          <w:szCs w:val="22"/>
        </w:rPr>
        <w:t>Sat., June 6, 8A</w:t>
      </w:r>
      <w:bookmarkStart w:id="0" w:name="_GoBack"/>
      <w:bookmarkEnd w:id="0"/>
      <w:r>
        <w:rPr>
          <w:rFonts w:asciiTheme="minorHAnsi" w:eastAsiaTheme="minorHAnsi" w:hAnsiTheme="minorHAnsi"/>
          <w:b/>
          <w:sz w:val="22"/>
          <w:szCs w:val="22"/>
        </w:rPr>
        <w:t>M: Final Exam</w:t>
      </w:r>
    </w:p>
    <w:sectPr w:rsidR="00DD30AB" w:rsidRPr="00D322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63" w:rsidRDefault="00AD0D63" w:rsidP="004F613D">
      <w:pPr>
        <w:spacing w:after="0" w:line="240" w:lineRule="auto"/>
      </w:pPr>
      <w:r>
        <w:separator/>
      </w:r>
    </w:p>
  </w:endnote>
  <w:endnote w:type="continuationSeparator" w:id="0">
    <w:p w:rsidR="00AD0D63" w:rsidRDefault="00AD0D63" w:rsidP="004F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3445"/>
      <w:docPartObj>
        <w:docPartGallery w:val="Page Numbers (Bottom of Page)"/>
        <w:docPartUnique/>
      </w:docPartObj>
    </w:sdtPr>
    <w:sdtEndPr>
      <w:rPr>
        <w:noProof/>
      </w:rPr>
    </w:sdtEndPr>
    <w:sdtContent>
      <w:p w:rsidR="002B2DB8" w:rsidRDefault="002B2DB8">
        <w:pPr>
          <w:pStyle w:val="Footer"/>
          <w:jc w:val="center"/>
        </w:pPr>
        <w:r>
          <w:fldChar w:fldCharType="begin"/>
        </w:r>
        <w:r>
          <w:instrText xml:space="preserve"> PAGE   \* MERGEFORMAT </w:instrText>
        </w:r>
        <w:r>
          <w:fldChar w:fldCharType="separate"/>
        </w:r>
        <w:r w:rsidR="0083251B">
          <w:rPr>
            <w:noProof/>
          </w:rPr>
          <w:t>5</w:t>
        </w:r>
        <w:r>
          <w:rPr>
            <w:noProof/>
          </w:rPr>
          <w:fldChar w:fldCharType="end"/>
        </w:r>
      </w:p>
    </w:sdtContent>
  </w:sdt>
  <w:p w:rsidR="004F613D" w:rsidRDefault="004F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63" w:rsidRDefault="00AD0D63" w:rsidP="004F613D">
      <w:pPr>
        <w:spacing w:after="0" w:line="240" w:lineRule="auto"/>
      </w:pPr>
      <w:r>
        <w:separator/>
      </w:r>
    </w:p>
  </w:footnote>
  <w:footnote w:type="continuationSeparator" w:id="0">
    <w:p w:rsidR="00AD0D63" w:rsidRDefault="00AD0D63" w:rsidP="004F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27827"/>
    <w:multiLevelType w:val="hybridMultilevel"/>
    <w:tmpl w:val="38047BE6"/>
    <w:lvl w:ilvl="0" w:tplc="84423C7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6F404C"/>
    <w:multiLevelType w:val="hybridMultilevel"/>
    <w:tmpl w:val="A06495BA"/>
    <w:lvl w:ilvl="0" w:tplc="EB280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FE3E65"/>
    <w:multiLevelType w:val="hybridMultilevel"/>
    <w:tmpl w:val="CC52E06C"/>
    <w:lvl w:ilvl="0" w:tplc="D20A65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36839"/>
    <w:multiLevelType w:val="hybridMultilevel"/>
    <w:tmpl w:val="966068E6"/>
    <w:lvl w:ilvl="0" w:tplc="143ED734">
      <w:start w:val="1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7558EE"/>
    <w:multiLevelType w:val="hybridMultilevel"/>
    <w:tmpl w:val="5F84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72"/>
    <w:rsid w:val="000443DD"/>
    <w:rsid w:val="00056DDC"/>
    <w:rsid w:val="00056ED8"/>
    <w:rsid w:val="00081E19"/>
    <w:rsid w:val="000A5432"/>
    <w:rsid w:val="000D1C5E"/>
    <w:rsid w:val="000D27ED"/>
    <w:rsid w:val="001254FB"/>
    <w:rsid w:val="00125D84"/>
    <w:rsid w:val="00126462"/>
    <w:rsid w:val="00130AF2"/>
    <w:rsid w:val="00135A50"/>
    <w:rsid w:val="0015575B"/>
    <w:rsid w:val="0016491F"/>
    <w:rsid w:val="00184C59"/>
    <w:rsid w:val="001E4C4D"/>
    <w:rsid w:val="001E66A8"/>
    <w:rsid w:val="00203980"/>
    <w:rsid w:val="002040AD"/>
    <w:rsid w:val="002262F9"/>
    <w:rsid w:val="002325F5"/>
    <w:rsid w:val="00246533"/>
    <w:rsid w:val="002523FF"/>
    <w:rsid w:val="00271A4D"/>
    <w:rsid w:val="00274DCD"/>
    <w:rsid w:val="002B0312"/>
    <w:rsid w:val="002B2DB8"/>
    <w:rsid w:val="002B6A2B"/>
    <w:rsid w:val="002C7FAC"/>
    <w:rsid w:val="002E1427"/>
    <w:rsid w:val="00322C3C"/>
    <w:rsid w:val="0032775E"/>
    <w:rsid w:val="00343456"/>
    <w:rsid w:val="003447ED"/>
    <w:rsid w:val="003A5C60"/>
    <w:rsid w:val="003E3C5B"/>
    <w:rsid w:val="003E4891"/>
    <w:rsid w:val="003E5D9F"/>
    <w:rsid w:val="004219F9"/>
    <w:rsid w:val="0047229D"/>
    <w:rsid w:val="004913D9"/>
    <w:rsid w:val="004A5875"/>
    <w:rsid w:val="004D536D"/>
    <w:rsid w:val="004E2EF8"/>
    <w:rsid w:val="004E37AE"/>
    <w:rsid w:val="004F613D"/>
    <w:rsid w:val="00501C0B"/>
    <w:rsid w:val="005144B8"/>
    <w:rsid w:val="00527D66"/>
    <w:rsid w:val="00531481"/>
    <w:rsid w:val="00531961"/>
    <w:rsid w:val="00567F32"/>
    <w:rsid w:val="005845E2"/>
    <w:rsid w:val="00593251"/>
    <w:rsid w:val="005D2ABA"/>
    <w:rsid w:val="005D672A"/>
    <w:rsid w:val="005E3B2E"/>
    <w:rsid w:val="005F7CEA"/>
    <w:rsid w:val="00613D8C"/>
    <w:rsid w:val="0061407F"/>
    <w:rsid w:val="00616260"/>
    <w:rsid w:val="0062772E"/>
    <w:rsid w:val="00627D8E"/>
    <w:rsid w:val="00640A08"/>
    <w:rsid w:val="00641353"/>
    <w:rsid w:val="00642A69"/>
    <w:rsid w:val="00672213"/>
    <w:rsid w:val="00674898"/>
    <w:rsid w:val="0068713A"/>
    <w:rsid w:val="00687D88"/>
    <w:rsid w:val="006E0F00"/>
    <w:rsid w:val="00723D3D"/>
    <w:rsid w:val="00735ED6"/>
    <w:rsid w:val="00740E67"/>
    <w:rsid w:val="00751850"/>
    <w:rsid w:val="007903E7"/>
    <w:rsid w:val="00790E5F"/>
    <w:rsid w:val="007B4D5B"/>
    <w:rsid w:val="007C4C89"/>
    <w:rsid w:val="007D2476"/>
    <w:rsid w:val="007F10D9"/>
    <w:rsid w:val="00811464"/>
    <w:rsid w:val="00820C6C"/>
    <w:rsid w:val="008218F2"/>
    <w:rsid w:val="008242EA"/>
    <w:rsid w:val="0083251B"/>
    <w:rsid w:val="00846824"/>
    <w:rsid w:val="0085052E"/>
    <w:rsid w:val="00880C4F"/>
    <w:rsid w:val="008835E9"/>
    <w:rsid w:val="00895F63"/>
    <w:rsid w:val="008A1C78"/>
    <w:rsid w:val="008A795E"/>
    <w:rsid w:val="008B22CF"/>
    <w:rsid w:val="008C2FCC"/>
    <w:rsid w:val="008D21A9"/>
    <w:rsid w:val="008D4EDE"/>
    <w:rsid w:val="008E11DF"/>
    <w:rsid w:val="008E2EB9"/>
    <w:rsid w:val="0090019A"/>
    <w:rsid w:val="0090164E"/>
    <w:rsid w:val="00925A46"/>
    <w:rsid w:val="00935BA5"/>
    <w:rsid w:val="00943852"/>
    <w:rsid w:val="00953156"/>
    <w:rsid w:val="00962286"/>
    <w:rsid w:val="00962F24"/>
    <w:rsid w:val="00987FDF"/>
    <w:rsid w:val="009A4243"/>
    <w:rsid w:val="009B242D"/>
    <w:rsid w:val="009C3A16"/>
    <w:rsid w:val="009D4DA0"/>
    <w:rsid w:val="009E629A"/>
    <w:rsid w:val="009F026B"/>
    <w:rsid w:val="009F6980"/>
    <w:rsid w:val="009F7F83"/>
    <w:rsid w:val="00A23CD8"/>
    <w:rsid w:val="00A255B1"/>
    <w:rsid w:val="00A45161"/>
    <w:rsid w:val="00A56B9E"/>
    <w:rsid w:val="00A60CEF"/>
    <w:rsid w:val="00A641EF"/>
    <w:rsid w:val="00A92463"/>
    <w:rsid w:val="00AA1241"/>
    <w:rsid w:val="00AC3582"/>
    <w:rsid w:val="00AC5EF7"/>
    <w:rsid w:val="00AC6F72"/>
    <w:rsid w:val="00AD0D63"/>
    <w:rsid w:val="00AE2549"/>
    <w:rsid w:val="00B10D33"/>
    <w:rsid w:val="00B36343"/>
    <w:rsid w:val="00B368B2"/>
    <w:rsid w:val="00B52626"/>
    <w:rsid w:val="00B669DA"/>
    <w:rsid w:val="00B82E62"/>
    <w:rsid w:val="00B83799"/>
    <w:rsid w:val="00B84A1E"/>
    <w:rsid w:val="00BD65DA"/>
    <w:rsid w:val="00BE3976"/>
    <w:rsid w:val="00BF2236"/>
    <w:rsid w:val="00C10A88"/>
    <w:rsid w:val="00C169DC"/>
    <w:rsid w:val="00C1723E"/>
    <w:rsid w:val="00C259A6"/>
    <w:rsid w:val="00C262AC"/>
    <w:rsid w:val="00C72B68"/>
    <w:rsid w:val="00C84A36"/>
    <w:rsid w:val="00CB0366"/>
    <w:rsid w:val="00CE423A"/>
    <w:rsid w:val="00CF254F"/>
    <w:rsid w:val="00CF79C3"/>
    <w:rsid w:val="00D026EE"/>
    <w:rsid w:val="00D05BF2"/>
    <w:rsid w:val="00D27F09"/>
    <w:rsid w:val="00D32257"/>
    <w:rsid w:val="00D32AD0"/>
    <w:rsid w:val="00D340E9"/>
    <w:rsid w:val="00D45232"/>
    <w:rsid w:val="00D572AA"/>
    <w:rsid w:val="00D64B3B"/>
    <w:rsid w:val="00D66C87"/>
    <w:rsid w:val="00D809A8"/>
    <w:rsid w:val="00D829B8"/>
    <w:rsid w:val="00D82A40"/>
    <w:rsid w:val="00D93697"/>
    <w:rsid w:val="00DD30AB"/>
    <w:rsid w:val="00E13D70"/>
    <w:rsid w:val="00E442E6"/>
    <w:rsid w:val="00E5266A"/>
    <w:rsid w:val="00EB1F07"/>
    <w:rsid w:val="00ED3605"/>
    <w:rsid w:val="00ED6B2F"/>
    <w:rsid w:val="00F15169"/>
    <w:rsid w:val="00F2147F"/>
    <w:rsid w:val="00F54321"/>
    <w:rsid w:val="00F55483"/>
    <w:rsid w:val="00F82564"/>
    <w:rsid w:val="00F9066A"/>
    <w:rsid w:val="00F94C7B"/>
    <w:rsid w:val="00FB24C9"/>
    <w:rsid w:val="00FB40A1"/>
    <w:rsid w:val="00FB4B5C"/>
    <w:rsid w:val="00FB5671"/>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A223E-EB4B-43CB-B961-532CB53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70"/>
    <w:rPr>
      <w:b/>
      <w:bCs/>
    </w:rPr>
  </w:style>
  <w:style w:type="character" w:styleId="Hyperlink">
    <w:name w:val="Hyperlink"/>
    <w:basedOn w:val="DefaultParagraphFont"/>
    <w:uiPriority w:val="99"/>
    <w:unhideWhenUsed/>
    <w:rsid w:val="00E13D70"/>
    <w:rPr>
      <w:color w:val="0000FF"/>
      <w:u w:val="single"/>
    </w:rPr>
  </w:style>
  <w:style w:type="paragraph" w:styleId="Header">
    <w:name w:val="header"/>
    <w:basedOn w:val="Normal"/>
    <w:link w:val="HeaderChar"/>
    <w:uiPriority w:val="99"/>
    <w:unhideWhenUsed/>
    <w:rsid w:val="004F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3D"/>
  </w:style>
  <w:style w:type="paragraph" w:styleId="Footer">
    <w:name w:val="footer"/>
    <w:basedOn w:val="Normal"/>
    <w:link w:val="FooterChar"/>
    <w:uiPriority w:val="99"/>
    <w:unhideWhenUsed/>
    <w:rsid w:val="004F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3D"/>
  </w:style>
  <w:style w:type="paragraph" w:styleId="ListParagraph">
    <w:name w:val="List Paragraph"/>
    <w:basedOn w:val="Normal"/>
    <w:uiPriority w:val="34"/>
    <w:qFormat/>
    <w:rsid w:val="0042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410">
      <w:bodyDiv w:val="1"/>
      <w:marLeft w:val="0"/>
      <w:marRight w:val="0"/>
      <w:marTop w:val="0"/>
      <w:marBottom w:val="0"/>
      <w:divBdr>
        <w:top w:val="none" w:sz="0" w:space="0" w:color="auto"/>
        <w:left w:val="none" w:sz="0" w:space="0" w:color="auto"/>
        <w:bottom w:val="none" w:sz="0" w:space="0" w:color="auto"/>
        <w:right w:val="none" w:sz="0" w:space="0" w:color="auto"/>
      </w:divBdr>
    </w:div>
    <w:div w:id="758016256">
      <w:bodyDiv w:val="1"/>
      <w:marLeft w:val="0"/>
      <w:marRight w:val="0"/>
      <w:marTop w:val="0"/>
      <w:marBottom w:val="0"/>
      <w:divBdr>
        <w:top w:val="none" w:sz="0" w:space="0" w:color="auto"/>
        <w:left w:val="none" w:sz="0" w:space="0" w:color="auto"/>
        <w:bottom w:val="none" w:sz="0" w:space="0" w:color="auto"/>
        <w:right w:val="none" w:sz="0" w:space="0" w:color="auto"/>
      </w:divBdr>
    </w:div>
    <w:div w:id="1966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t@post.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Semet@dartmout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7Euja" TargetMode="External"/><Relationship Id="rId5" Type="http://schemas.openxmlformats.org/officeDocument/2006/relationships/footnotes" Target="footnotes.xml"/><Relationship Id="rId10" Type="http://schemas.openxmlformats.org/officeDocument/2006/relationships/hyperlink" Target="http://www.wwnorton.com/college/polisci/american-political-system/welcome.aspx" TargetMode="External"/><Relationship Id="rId4" Type="http://schemas.openxmlformats.org/officeDocument/2006/relationships/webSettings" Target="webSettings.xml"/><Relationship Id="rId9" Type="http://schemas.openxmlformats.org/officeDocument/2006/relationships/hyperlink" Target="http://books.wwnorton.com/books/978-0-393-9367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 Semet</dc:creator>
  <cp:lastModifiedBy>Amy Semet</cp:lastModifiedBy>
  <cp:revision>4</cp:revision>
  <dcterms:created xsi:type="dcterms:W3CDTF">2015-10-01T13:33:00Z</dcterms:created>
  <dcterms:modified xsi:type="dcterms:W3CDTF">2015-10-01T13:38:00Z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-1676131682</vt:i4>
  </property>
</Properties>
</file>